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7" w:rsidRPr="00CD1989" w:rsidRDefault="004E01AC" w:rsidP="002B42DC">
      <w:pPr>
        <w:pStyle w:val="Sansinterligne"/>
        <w:bidi/>
        <w:jc w:val="center"/>
        <w:rPr>
          <w:b/>
          <w:bCs/>
          <w:sz w:val="40"/>
          <w:szCs w:val="40"/>
          <w:rtl/>
          <w:lang w:bidi="ar-MA"/>
        </w:rPr>
      </w:pPr>
      <w:r w:rsidRPr="00CD1989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6B22D853" wp14:editId="32D1DA7E">
            <wp:simplePos x="0" y="0"/>
            <wp:positionH relativeFrom="column">
              <wp:posOffset>5993765</wp:posOffset>
            </wp:positionH>
            <wp:positionV relativeFrom="paragraph">
              <wp:posOffset>23495</wp:posOffset>
            </wp:positionV>
            <wp:extent cx="607060" cy="584835"/>
            <wp:effectExtent l="0" t="0" r="2540" b="5715"/>
            <wp:wrapSquare wrapText="bothSides"/>
            <wp:docPr id="1" name="Image 1" descr="Description : 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téléchar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4B" w:rsidRPr="00CD1989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735A241A" wp14:editId="6427EFAE">
            <wp:simplePos x="0" y="0"/>
            <wp:positionH relativeFrom="column">
              <wp:posOffset>770890</wp:posOffset>
            </wp:positionH>
            <wp:positionV relativeFrom="paragraph">
              <wp:posOffset>-27305</wp:posOffset>
            </wp:positionV>
            <wp:extent cx="577850" cy="584835"/>
            <wp:effectExtent l="0" t="0" r="0" b="5715"/>
            <wp:wrapSquare wrapText="bothSides"/>
            <wp:docPr id="3" name="Image 3" descr="Description : 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téléchar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67" w:rsidRPr="00CD1989">
        <w:rPr>
          <w:b/>
          <w:bCs/>
          <w:sz w:val="40"/>
          <w:szCs w:val="40"/>
          <w:rtl/>
        </w:rPr>
        <w:t>الجامعة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 w:rsidR="00AF7C67" w:rsidRPr="00CD1989">
        <w:rPr>
          <w:b/>
          <w:bCs/>
          <w:sz w:val="40"/>
          <w:szCs w:val="40"/>
          <w:rtl/>
        </w:rPr>
        <w:t>الوطنية للتعليم</w:t>
      </w:r>
      <w:r w:rsidR="00AF7C67" w:rsidRPr="00CD1989">
        <w:rPr>
          <w:rFonts w:hint="cs"/>
          <w:b/>
          <w:bCs/>
          <w:sz w:val="40"/>
          <w:szCs w:val="40"/>
          <w:rtl/>
        </w:rPr>
        <w:t xml:space="preserve"> بإقليم</w:t>
      </w:r>
      <w:r w:rsidR="00AF7C67" w:rsidRPr="00CD1989">
        <w:rPr>
          <w:b/>
          <w:bCs/>
          <w:sz w:val="40"/>
          <w:szCs w:val="40"/>
          <w:rtl/>
          <w:lang w:bidi="ar-MA"/>
        </w:rPr>
        <w:t xml:space="preserve"> </w:t>
      </w:r>
      <w:r w:rsidR="00AF7C67" w:rsidRPr="00CD1989">
        <w:rPr>
          <w:b/>
          <w:bCs/>
          <w:sz w:val="40"/>
          <w:szCs w:val="40"/>
          <w:rtl/>
        </w:rPr>
        <w:t>كلميم</w:t>
      </w:r>
    </w:p>
    <w:p w:rsidR="00AF7C67" w:rsidRPr="00CD1989" w:rsidRDefault="00AF7C67" w:rsidP="002B42DC">
      <w:pPr>
        <w:pStyle w:val="Sansinterligne"/>
        <w:jc w:val="center"/>
        <w:rPr>
          <w:rFonts w:ascii="Tifinaghe-IRCAM-Agoug_unicode" w:hAnsi="Tifinaghe-IRCAM-Agoug_unicode" w:cs="Tifinaghe-Ircam Unicode"/>
          <w:b/>
          <w:bCs/>
          <w:sz w:val="32"/>
          <w:szCs w:val="32"/>
          <w:lang w:bidi="ar-MA"/>
        </w:rPr>
      </w:pPr>
      <w:r w:rsidRPr="00CD1989">
        <w:rPr>
          <w:rFonts w:ascii="Tifinaghe-IRCAM-Agoug_unicode" w:hAnsi="Tifinaghe-IRCAM-Agoug_unicode" w:cs="Tifinaghe-Ircam Unicode"/>
          <w:b/>
          <w:bCs/>
          <w:sz w:val="32"/>
          <w:szCs w:val="32"/>
          <w:lang w:bidi="ar-MA"/>
        </w:rPr>
        <w:t>ⵜⴰⵙⴷⴰⵡⵉⵜ  ⵜⴰⵏⴰⵎⵓⵔⵜ  ⵏⵓⵙⵍⵎⴷ</w:t>
      </w:r>
    </w:p>
    <w:p w:rsidR="00AF7C67" w:rsidRPr="00CD1989" w:rsidRDefault="00AF7C67" w:rsidP="002B42DC">
      <w:pPr>
        <w:pStyle w:val="Sansinterligne"/>
        <w:bidi/>
        <w:jc w:val="center"/>
        <w:rPr>
          <w:rFonts w:ascii="Andalus" w:hAnsi="Andalus" w:cs="Andalus"/>
          <w:b/>
          <w:bCs/>
          <w:sz w:val="28"/>
          <w:szCs w:val="28"/>
          <w:rtl/>
          <w:lang w:bidi="ar-MA"/>
        </w:rPr>
      </w:pPr>
      <w:r w:rsidRPr="00CD1989">
        <w:rPr>
          <w:rFonts w:ascii="Andalus" w:hAnsi="Andalus" w:cs="Andalus"/>
          <w:b/>
          <w:bCs/>
          <w:sz w:val="28"/>
          <w:szCs w:val="28"/>
        </w:rPr>
        <w:t>Fédération Nationale de l’Enseignement, FNE</w:t>
      </w:r>
    </w:p>
    <w:p w:rsidR="00AF7C67" w:rsidRPr="009B52E8" w:rsidRDefault="004E5377" w:rsidP="002B42DC">
      <w:pPr>
        <w:pStyle w:val="Sansinterligne"/>
        <w:bidi/>
        <w:jc w:val="right"/>
        <w:rPr>
          <w:rFonts w:asciiTheme="minorBidi" w:hAnsiTheme="minorBidi" w:cstheme="minorBidi"/>
          <w:sz w:val="20"/>
          <w:szCs w:val="20"/>
        </w:rPr>
      </w:pPr>
      <w:r w:rsidRPr="002A3151">
        <w:rPr>
          <w:rFonts w:ascii="Tahoma" w:hAnsi="Tahoma" w:cs="Tahoma"/>
          <w:sz w:val="20"/>
          <w:szCs w:val="20"/>
          <w:rtl/>
        </w:rPr>
        <w:t xml:space="preserve"> </w:t>
      </w:r>
      <w:r w:rsidR="00AF7C67" w:rsidRPr="009B52E8">
        <w:rPr>
          <w:rFonts w:asciiTheme="minorBidi" w:hAnsiTheme="minorBidi" w:cstheme="minorBidi"/>
          <w:sz w:val="20"/>
          <w:szCs w:val="20"/>
          <w:rtl/>
        </w:rPr>
        <w:t>بويزكارن، في: 04/10/2020</w:t>
      </w:r>
    </w:p>
    <w:p w:rsidR="00703778" w:rsidRPr="002B42DC" w:rsidRDefault="004E5377" w:rsidP="002B42DC">
      <w:pPr>
        <w:pStyle w:val="Sansinterligne"/>
        <w:bidi/>
        <w:jc w:val="center"/>
        <w:rPr>
          <w:rFonts w:ascii="Tahoma" w:hAnsi="Tahoma" w:cs="Tahoma"/>
          <w:b/>
          <w:bCs/>
          <w:sz w:val="24"/>
          <w:szCs w:val="24"/>
          <w:rtl/>
        </w:rPr>
      </w:pPr>
      <w:proofErr w:type="gramStart"/>
      <w:r w:rsidRPr="002B42DC">
        <w:rPr>
          <w:rFonts w:ascii="Tahoma" w:hAnsi="Tahoma" w:cs="Tahoma"/>
          <w:b/>
          <w:bCs/>
          <w:sz w:val="24"/>
          <w:szCs w:val="24"/>
          <w:rtl/>
        </w:rPr>
        <w:t>بيان</w:t>
      </w:r>
      <w:proofErr w:type="gramEnd"/>
      <w:r w:rsidRPr="002B42DC">
        <w:rPr>
          <w:rFonts w:ascii="Tahoma" w:hAnsi="Tahoma" w:cs="Tahoma"/>
          <w:b/>
          <w:bCs/>
          <w:sz w:val="24"/>
          <w:szCs w:val="24"/>
          <w:rtl/>
        </w:rPr>
        <w:t xml:space="preserve"> المجلس الإقليمي</w:t>
      </w:r>
    </w:p>
    <w:p w:rsidR="002A3151" w:rsidRPr="002A3151" w:rsidRDefault="002A3151" w:rsidP="002B42DC">
      <w:pPr>
        <w:pStyle w:val="Sansinterligne"/>
        <w:bidi/>
        <w:jc w:val="center"/>
        <w:rPr>
          <w:rFonts w:ascii="Tahoma" w:hAnsi="Tahoma" w:cs="Tahoma"/>
          <w:b/>
          <w:bCs/>
          <w:sz w:val="8"/>
          <w:szCs w:val="8"/>
        </w:rPr>
      </w:pPr>
    </w:p>
    <w:p w:rsidR="00CD1989" w:rsidRPr="009B52E8" w:rsidRDefault="00CD1989" w:rsidP="009B52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b/>
          <w:bCs/>
          <w:sz w:val="18"/>
          <w:szCs w:val="18"/>
          <w:rtl/>
          <w:lang w:bidi="ar-MA"/>
        </w:rPr>
      </w:pPr>
      <w:r w:rsidRPr="002B42DC">
        <w:rPr>
          <w:rFonts w:ascii="Tahoma" w:hAnsi="Tahoma" w:cs="Tahoma"/>
          <w:b/>
          <w:bCs/>
          <w:sz w:val="18"/>
          <w:szCs w:val="18"/>
          <w:rtl/>
        </w:rPr>
        <w:t xml:space="preserve">الجامعة الوطنية للتعليم </w:t>
      </w:r>
      <w:r w:rsidRPr="002B42DC">
        <w:rPr>
          <w:rFonts w:ascii="Tahoma" w:hAnsi="Tahoma" w:cs="Tahoma"/>
          <w:b/>
          <w:bCs/>
          <w:sz w:val="18"/>
          <w:szCs w:val="18"/>
        </w:rPr>
        <w:t>FNE</w:t>
      </w:r>
      <w:r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التوجه الديمقراطي بإقليم كلميم </w:t>
      </w:r>
      <w:r w:rsidR="00A73ADD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تدين استغلال </w:t>
      </w:r>
      <w:r w:rsidR="00476E1F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الدولة 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>ظرفية</w:t>
      </w:r>
      <w:r w:rsidR="00A73ADD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جائحة </w:t>
      </w:r>
      <w:proofErr w:type="spellStart"/>
      <w:r w:rsidR="00A73ADD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>ك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>وفيد</w:t>
      </w:r>
      <w:proofErr w:type="spellEnd"/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19 ل</w:t>
      </w:r>
      <w:r w:rsidR="004E5377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>ت</w:t>
      </w:r>
      <w:r w:rsidR="004E5377" w:rsidRPr="002B42DC">
        <w:rPr>
          <w:rFonts w:ascii="Tahoma" w:hAnsi="Tahoma" w:cs="Tahoma" w:hint="cs"/>
          <w:b/>
          <w:bCs/>
          <w:sz w:val="18"/>
          <w:szCs w:val="18"/>
          <w:rtl/>
          <w:lang w:bidi="ar-MA"/>
        </w:rPr>
        <w:t>سريع وثيرة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تفكيك المدرسة العمومية</w:t>
      </w:r>
      <w:r w:rsidR="00A73ADD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و الوظيفة العمومية و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الإجهاز على الحقوق والمكتسبات و الحريات النقابية</w:t>
      </w:r>
      <w:r w:rsidR="004E5377" w:rsidRPr="002B42DC">
        <w:rPr>
          <w:rFonts w:ascii="Tahoma" w:hAnsi="Tahoma" w:cs="Tahoma" w:hint="cs"/>
          <w:b/>
          <w:bCs/>
          <w:sz w:val="18"/>
          <w:szCs w:val="18"/>
          <w:rtl/>
          <w:lang w:bidi="ar-MA"/>
        </w:rPr>
        <w:t>،</w:t>
      </w:r>
      <w:r w:rsidR="004E5377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و ت</w:t>
      </w:r>
      <w:r w:rsidR="004E5377" w:rsidRPr="002B42DC">
        <w:rPr>
          <w:rFonts w:ascii="Tahoma" w:hAnsi="Tahoma" w:cs="Tahoma" w:hint="cs"/>
          <w:b/>
          <w:bCs/>
          <w:sz w:val="18"/>
          <w:szCs w:val="18"/>
          <w:rtl/>
          <w:lang w:bidi="ar-MA"/>
        </w:rPr>
        <w:t>طالب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 xml:space="preserve"> </w:t>
      </w:r>
      <w:r w:rsidR="004E5377" w:rsidRPr="002B42DC">
        <w:rPr>
          <w:rFonts w:ascii="Tahoma" w:hAnsi="Tahoma" w:cs="Tahoma" w:hint="cs"/>
          <w:b/>
          <w:bCs/>
          <w:sz w:val="18"/>
          <w:szCs w:val="18"/>
          <w:rtl/>
          <w:lang w:bidi="ar-MA"/>
        </w:rPr>
        <w:t>ب</w:t>
      </w:r>
      <w:r w:rsidR="007C381B" w:rsidRPr="002B42DC">
        <w:rPr>
          <w:rFonts w:ascii="Tahoma" w:hAnsi="Tahoma" w:cs="Tahoma"/>
          <w:b/>
          <w:bCs/>
          <w:sz w:val="18"/>
          <w:szCs w:val="18"/>
          <w:rtl/>
          <w:lang w:bidi="ar-MA"/>
        </w:rPr>
        <w:t>ضمان السلامة الصحية للشغيلة التعليمية و حق بنات و أبناء الشعب في تعليم عمومي حضوري مجاني و جيد</w:t>
      </w:r>
      <w:r w:rsidR="004E5377" w:rsidRPr="002B42DC">
        <w:rPr>
          <w:rFonts w:ascii="Tahoma" w:hAnsi="Tahoma" w:cs="Tahoma" w:hint="cs"/>
          <w:b/>
          <w:bCs/>
          <w:sz w:val="18"/>
          <w:szCs w:val="18"/>
          <w:rtl/>
          <w:lang w:bidi="ar-MA"/>
        </w:rPr>
        <w:t>.</w:t>
      </w:r>
    </w:p>
    <w:p w:rsidR="00302FEA" w:rsidRPr="00302FEA" w:rsidRDefault="00B54449" w:rsidP="002B42DC">
      <w:pPr>
        <w:pStyle w:val="Sansinterligne"/>
        <w:bidi/>
        <w:jc w:val="both"/>
        <w:rPr>
          <w:rFonts w:asciiTheme="majorBidi" w:eastAsia="Arial Unicode MS" w:hAnsiTheme="majorBidi" w:cstheme="majorBidi"/>
          <w:sz w:val="4"/>
          <w:szCs w:val="4"/>
          <w:rtl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</w:rPr>
        <w:t xml:space="preserve">  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</w:rPr>
        <w:t xml:space="preserve"> </w:t>
      </w:r>
    </w:p>
    <w:p w:rsidR="002F4904" w:rsidRPr="009B52E8" w:rsidRDefault="00703778" w:rsidP="00302FEA">
      <w:pPr>
        <w:pStyle w:val="Sansinterligne"/>
        <w:bidi/>
        <w:jc w:val="both"/>
        <w:rPr>
          <w:rFonts w:asciiTheme="majorBidi" w:eastAsia="Arial Unicode MS" w:hAnsiTheme="majorBidi" w:cstheme="majorBidi"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</w:rPr>
        <w:t xml:space="preserve">انعقد المجلس الإقليمي للجامعة الوطنية للتعليم </w:t>
      </w:r>
      <w:r w:rsidRPr="009B52E8">
        <w:rPr>
          <w:rFonts w:asciiTheme="majorBidi" w:eastAsia="Arial Unicode MS" w:hAnsiTheme="majorBidi" w:cstheme="majorBidi"/>
          <w:sz w:val="20"/>
          <w:szCs w:val="20"/>
        </w:rPr>
        <w:t>FNE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التوجه الديمقراطي بإقليم كلميم بحضور فروع كلميم و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بويزكارن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تغجيجت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إفران الأطلس الصغير يوم الأحد 04 أكتوبر 2020 على الساعة الرابعة بعد الزوال بمدينة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بويزكارن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و ذلك لتقييم الدخول المدرسي و تدارس المحطات التنظيمية المقبلة و الإعداد لوقفات 05 أكتوبر 2020 بمناسبة اليوم العالمي للمدرس.</w:t>
      </w:r>
    </w:p>
    <w:p w:rsidR="002F4904" w:rsidRPr="009B52E8" w:rsidRDefault="00B54449" w:rsidP="00F917A2">
      <w:pPr>
        <w:pStyle w:val="Sansinterligne"/>
        <w:bidi/>
        <w:jc w:val="both"/>
        <w:rPr>
          <w:rFonts w:asciiTheme="majorBidi" w:eastAsia="Arial Unicode MS" w:hAnsiTheme="majorBidi" w:cstheme="majorBidi"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 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و 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قد وقف أعضاء و عضوة 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المجلس الإقليمي على حجم الهجوم الكاسح الذي تشنه الدولة 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على التعليم العمومي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الوظيفة العمومية و الحريات النقا</w:t>
      </w:r>
      <w:r w:rsidR="00365AF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بية، مستغلة حالة الطوارئ ال</w:t>
      </w:r>
      <w:r w:rsidR="00365AFA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معلنة</w:t>
      </w:r>
      <w:r w:rsidR="00365AF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365AFA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بسبب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جائحة </w:t>
      </w:r>
      <w:proofErr w:type="spellStart"/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كوفيد</w:t>
      </w:r>
      <w:proofErr w:type="spellEnd"/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19 لتمرير مخططاتها الطبقية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تكريس الخيارات </w:t>
      </w:r>
      <w:proofErr w:type="spellStart"/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النيوليبرالية</w:t>
      </w:r>
      <w:proofErr w:type="spellEnd"/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في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قانون المالية </w:t>
      </w:r>
      <w:proofErr w:type="spellStart"/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التعديلي</w:t>
      </w:r>
      <w:proofErr w:type="spellEnd"/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2020، عبر تقليص ميزانية 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قطاع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ي التعليم و الصحة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تجميد الترقيات 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 مواصلة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التوظيف بالتعاقد</w:t>
      </w:r>
      <w:r w:rsidR="0070377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محاولة تمرير القانون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ين المكبلين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للإضراب و التنظيم النقابي، هذا بالإضافة إلى المضي قدما في </w:t>
      </w:r>
      <w:proofErr w:type="spellStart"/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أجرأة</w:t>
      </w:r>
      <w:proofErr w:type="spellEnd"/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الرؤية الاستراتيجية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للتعليم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تي يؤطرها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القانون الإطار 17-51 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 المذكرة الوزارية 20-047 في شأن تنزيل القانون الإطار</w:t>
      </w:r>
      <w:r w:rsidR="00FA2C3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في شكل مخططات جهوية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مشروع النظام الأساسي لمهن التربية و التكوين، و كل ذلك 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بهدف تحو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يل المدرسة </w:t>
      </w:r>
      <w:r w:rsidR="00F917A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العمومية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إلى مدرس</w:t>
      </w:r>
      <w:r w:rsidR="00FE0D5B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ة "المقاولة"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توجيهها لخدمة الرأسمال.</w:t>
      </w:r>
    </w:p>
    <w:p w:rsidR="002F4904" w:rsidRPr="009B52E8" w:rsidRDefault="00B54449" w:rsidP="002B42DC">
      <w:pPr>
        <w:pStyle w:val="Sansinterligne"/>
        <w:bidi/>
        <w:jc w:val="both"/>
        <w:rPr>
          <w:rFonts w:asciiTheme="majorBidi" w:eastAsia="Arial Unicode MS" w:hAnsiTheme="majorBidi" w:cstheme="majorBidi"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 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070F5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كما تم تسجيل 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ارتباك الوزارة و تدبدبها بين التعليم "الحضوري" و "بالتناوب" و "عن بعد" في المذكرة الوزارية 20-039 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بشأن تنظيم الموسم الدراسي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2020/2021 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في ظل جائحة </w:t>
      </w:r>
      <w:proofErr w:type="spellStart"/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كوفيد</w:t>
      </w:r>
      <w:proofErr w:type="spellEnd"/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19، 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 استخفافها ب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السلامة ال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صح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ي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ة 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لتلميذات والتلاميذ و الشغيلة التعليمية</w:t>
      </w:r>
      <w:r w:rsidR="001C52B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عمال الحراسة و النظافة و الإطعام المدرسي،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1C52B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عبر 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سنها ل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بروتوكول صحي لم توفر له </w:t>
      </w:r>
      <w:r w:rsidR="002A5524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أية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2A5524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اعتمادات</w:t>
      </w:r>
      <w:r w:rsidR="00437AF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مالية</w:t>
      </w:r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</w:t>
      </w:r>
      <w:r w:rsidR="002A5524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وسائل </w:t>
      </w:r>
      <w:proofErr w:type="spellStart"/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لوجيستيكية</w:t>
      </w:r>
      <w:proofErr w:type="spellEnd"/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</w:t>
      </w:r>
      <w:r w:rsidR="002A5524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موارد </w:t>
      </w:r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بشرية تذكر</w:t>
      </w:r>
      <w:r w:rsidR="008F36B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. </w:t>
      </w:r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وهذا التنويع في الأنماط التربوية </w:t>
      </w:r>
      <w:r w:rsidR="001C1BF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للتعامل مع الوضعية الوبائية و </w:t>
      </w:r>
      <w:r w:rsidR="00244B2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دعوة الوزارة إلى التعايش معها هو بمثابة ضرب صارخ لحق بنات و أبناء الشعب في تعليم عمومي حضوري مجاني و جيد</w:t>
      </w:r>
      <w:r w:rsidR="00FA2C3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محاولة للإجهاز على حق الشغيلة التعليمية في استقرار الشغل و تحميلهم أعباء إضافية</w:t>
      </w:r>
      <w:r w:rsidR="001C1BF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.</w:t>
      </w:r>
    </w:p>
    <w:p w:rsidR="00B54449" w:rsidRPr="009B52E8" w:rsidRDefault="00B54449" w:rsidP="002B42DC">
      <w:pPr>
        <w:pStyle w:val="Sansinterligne"/>
        <w:bidi/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</w:t>
      </w:r>
      <w:r w:rsidR="00AC5276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</w:t>
      </w:r>
      <w:r w:rsidR="00330181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و في إطار تقييم الدخول المدرسي على مستوى إقليم كلميم، وقف أعضاء و عضوة المجلس الإقليمي على</w:t>
      </w:r>
      <w:r w:rsidR="00CF752F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:</w:t>
      </w:r>
    </w:p>
    <w:p w:rsidR="00B54449" w:rsidRPr="009B52E8" w:rsidRDefault="009B5600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</w:t>
      </w:r>
      <w:r w:rsidR="0033018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غياب شبه </w:t>
      </w:r>
      <w:proofErr w:type="gram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</w:t>
      </w:r>
      <w:r w:rsidR="0033018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تام</w:t>
      </w:r>
      <w:proofErr w:type="gramEnd"/>
      <w:r w:rsidR="0033018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لوسائل النظافة و التعقيم في أغلب المؤسسات التعليمية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؛</w:t>
      </w:r>
      <w:r w:rsidR="00330181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</w:p>
    <w:p w:rsidR="00B54449" w:rsidRPr="009B52E8" w:rsidRDefault="00330181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proofErr w:type="gram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انتشار</w:t>
      </w:r>
      <w:proofErr w:type="gram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الوباء في صفوف </w:t>
      </w:r>
      <w:r w:rsidR="000351D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مجموعة من 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نساء و رجال التعليم و التلميذات و التلاميذ في عدد من المؤسسات التعليمية بالإقليم و التي تم إقفال بعضها</w:t>
      </w:r>
      <w:r w:rsidR="00ED7FB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لأسبوعين (إعدادية تكنا، ثانوية الخوارزمي، ثانوية ابن سينا...) و تأجيل الدراسة في أقسام البعض الآخر(م </w:t>
      </w:r>
      <w:proofErr w:type="spellStart"/>
      <w:r w:rsidR="00ED7FB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</w:t>
      </w:r>
      <w:proofErr w:type="spellEnd"/>
      <w:r w:rsidR="00ED7FB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سيدي </w:t>
      </w:r>
      <w:proofErr w:type="spellStart"/>
      <w:r w:rsidR="00ED7FB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بورجا</w:t>
      </w:r>
      <w:proofErr w:type="spellEnd"/>
      <w:r w:rsidR="00ED7FB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إعدادية الوحدة...)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؛</w:t>
      </w:r>
    </w:p>
    <w:p w:rsidR="00B54449" w:rsidRPr="009B52E8" w:rsidRDefault="00977528" w:rsidP="00F917A2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خصاص الأطر التربوية </w:t>
      </w:r>
      <w:r w:rsidR="00F917A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في بعض</w:t>
      </w:r>
      <w:r w:rsidR="00F917A2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="00F917A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 xml:space="preserve">المواد 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(العربية و الفرنسية و الرياضيات و الفيزياء و الفلسفة و مواد التفتح)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مما جعل المديرية تلجأ إلى حلول ترقيعية غير تربوية من قبيل ضم الأقسام وإسناد تدريس مواد للأساتذة خارج تخصصهم بدعوى المواد المتآخية</w:t>
      </w:r>
      <w:r w:rsidR="00210CCC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إ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ضافة إلى الالتجاء إلى</w:t>
      </w:r>
      <w:r w:rsidR="00210CCC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عملية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إعادة ال</w:t>
      </w:r>
      <w:r w:rsidR="00210CCC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نتشار </w:t>
      </w:r>
      <w:r w:rsidR="00210CCC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في ضرب سافر للاستقرار النفسي والاجتماعي لنساء ورجال التعليم</w:t>
      </w:r>
      <w:r w:rsidR="00CF752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؛</w:t>
      </w:r>
    </w:p>
    <w:p w:rsidR="00B54449" w:rsidRPr="009B52E8" w:rsidRDefault="00210CCC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إلغاء التفويج في المواد التي تتطلب ذلك بالرغم من توفر الشروط لذلك من حيث البنية التربوية وكفاية الأساتذة</w:t>
      </w:r>
      <w:r w:rsidR="00062D8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؛</w:t>
      </w:r>
    </w:p>
    <w:p w:rsidR="00B54449" w:rsidRPr="009B52E8" w:rsidRDefault="00062D80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تنقيل بعض المسالك والشعب كل سنة من مؤسسة إلى أخرى ( العلوم الاقتصادية،  كمثال...) دون مراعاة لاستقرار الأطر التربوية وتسهيل ولوجها </w:t>
      </w:r>
      <w:proofErr w:type="gram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من</w:t>
      </w:r>
      <w:proofErr w:type="gram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طرف </w:t>
      </w:r>
      <w:r w:rsidR="009B52E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التلاميذ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؛ </w:t>
      </w:r>
    </w:p>
    <w:p w:rsidR="00B54449" w:rsidRPr="009B52E8" w:rsidRDefault="00782155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اكتظاظ كبير في بعض المؤسسات مقابل اقسام مخففة في مؤسسات أخرى بنفس المدينة أو الجماعة مما يطرح التساؤل حول كيفية تدبير المديرية  لتحضير وتعديل الخريطة المدرسية؛</w:t>
      </w:r>
    </w:p>
    <w:p w:rsidR="00977528" w:rsidRPr="009B52E8" w:rsidRDefault="00977528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خصاص كبير في الأطر الإدارية (حراس عامون و ملحقون تربويون و مساعدون تقنيون</w:t>
      </w:r>
      <w:r w:rsidR="009A6302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...)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D86583" w:rsidRPr="009B52E8" w:rsidRDefault="00D86583" w:rsidP="00F917A2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عدم توفير </w:t>
      </w:r>
      <w:r w:rsidR="00F917A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بعض وس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ا</w:t>
      </w:r>
      <w:r w:rsidR="00F917A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ئل العمل للأطر الإدارية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و عدم تمكينهم من دفاتر التحملات الخاصة بمؤسساتهم (الإطعام المدرسي والتج</w:t>
      </w:r>
      <w:r w:rsidR="009A6302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هيز والبناء و الحراسة والنظافة)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B54449" w:rsidRPr="009B52E8" w:rsidRDefault="00E66345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التأخر في توسعة ملحقتي إعداديتي عمر بن الخطاب وحي الفلاحة ومنحهما الاستقلالية الإدارية والتربوية الكاملة؛</w:t>
      </w:r>
    </w:p>
    <w:p w:rsidR="00AC5276" w:rsidRPr="009B52E8" w:rsidRDefault="00977528" w:rsidP="002B42DC">
      <w:pPr>
        <w:pStyle w:val="Sansinterligne"/>
        <w:numPr>
          <w:ilvl w:val="0"/>
          <w:numId w:val="3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عدم القضاء على 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البناء المفكك 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بشكل نهائي 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في بعض المؤسسات التعليمية (م </w:t>
      </w:r>
      <w:proofErr w:type="spellStart"/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</w:t>
      </w:r>
      <w:proofErr w:type="spellEnd"/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الطاهر </w:t>
      </w:r>
      <w:proofErr w:type="spellStart"/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الإفراني</w:t>
      </w:r>
      <w:proofErr w:type="spellEnd"/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...)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، و توقف أشغال بناء سور م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تينزرت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بجماعة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تغجيجت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منذ مدة طويلة،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عدم تأهيل المرافق الصحية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الرياضية 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للعديد من المؤسسات التعليمية</w:t>
      </w:r>
      <w:r w:rsidR="00302FEA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، و عدم توفير الوسائل التعليمية الكافية من أق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لام و خرائط و تجهيزات المختبرات؛</w:t>
      </w:r>
      <w:r w:rsidR="00302FEA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 xml:space="preserve"> </w:t>
      </w:r>
    </w:p>
    <w:p w:rsidR="00B54449" w:rsidRPr="009B52E8" w:rsidRDefault="00CA4518" w:rsidP="002B42DC">
      <w:pPr>
        <w:pStyle w:val="Sansinterligne"/>
        <w:numPr>
          <w:ilvl w:val="0"/>
          <w:numId w:val="4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عدم إعلان المديرية الإقليمية عن لائحة الفائض مرتبة حسب النقط و عدم ورود الخصاص الفعلي و الحقيقي في اللوائح المرفقة بمذكرة حركة</w:t>
      </w:r>
      <w:r w:rsidR="009B52E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تدبير الفائض و الخصاص</w:t>
      </w:r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مما حرم عدد</w:t>
      </w:r>
      <w:r w:rsidR="0078215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</w:t>
      </w:r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من نساء و رجال التعليم من الاستفادة من </w:t>
      </w:r>
      <w:r w:rsidR="00062D80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مناصب شاغرة لم يتم الإعلان عنها؛</w:t>
      </w:r>
    </w:p>
    <w:p w:rsidR="002F4904" w:rsidRDefault="00062D80" w:rsidP="002B42DC">
      <w:pPr>
        <w:pStyle w:val="Sansinterligne"/>
        <w:numPr>
          <w:ilvl w:val="0"/>
          <w:numId w:val="4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اتسام</w:t>
      </w:r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المرحلة الثانية من تدبير الفائض و الخصاص بالعشوائية و المحاباة و طمس المعلومة </w:t>
      </w:r>
      <w:proofErr w:type="spellStart"/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وشابتها</w:t>
      </w:r>
      <w:proofErr w:type="spellEnd"/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العديد من الاختلالات من قبيل استفادة </w:t>
      </w:r>
      <w:r w:rsidR="001C52B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بعض المحظوظين/ات من تكليفات إلى بلديتي كلميم و </w:t>
      </w:r>
      <w:proofErr w:type="spellStart"/>
      <w:r w:rsidR="001C52B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بويزكارن</w:t>
      </w:r>
      <w:proofErr w:type="spellEnd"/>
      <w:r w:rsidR="001C52BE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رغم أنهم ليسوا في وضعية الفائض</w:t>
      </w:r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، </w:t>
      </w:r>
      <w:r w:rsidR="0078215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مما يفسر عدم</w:t>
      </w:r>
      <w:r w:rsidR="00305F4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نشر لوائح نتائج هذه المرحلة للرأي </w:t>
      </w:r>
      <w:r w:rsidR="009B52E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العام</w:t>
      </w:r>
      <w:r w:rsidR="0078215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على غرار نتائج المرحلة الأولى؛</w:t>
      </w:r>
    </w:p>
    <w:p w:rsidR="00302FEA" w:rsidRPr="009B52E8" w:rsidRDefault="00302FEA" w:rsidP="00302FEA">
      <w:pPr>
        <w:pStyle w:val="Sansinterligne"/>
        <w:numPr>
          <w:ilvl w:val="0"/>
          <w:numId w:val="4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غياب رؤية واضحة في تدبير خريطة إدماج الأمازيغية بالمديرية (استعمالات الزمن؛ جداول الحصص؛ الأفواج ...)؛</w:t>
      </w:r>
    </w:p>
    <w:p w:rsidR="00302FEA" w:rsidRPr="00302FEA" w:rsidRDefault="00302FEA" w:rsidP="00302FEA">
      <w:pPr>
        <w:pStyle w:val="Sansinterligne"/>
        <w:numPr>
          <w:ilvl w:val="0"/>
          <w:numId w:val="4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فرض غلاف زمني فيما يخص تدريس الأمازيغية يتنافى مع المذكر</w:t>
      </w:r>
      <w:r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ة رقم 130 الصادرة في شتنبر 2006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3319CF" w:rsidRPr="009B52E8" w:rsidRDefault="00AC5276" w:rsidP="002B42DC">
      <w:pPr>
        <w:pStyle w:val="Sansinterligne"/>
        <w:bidi/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  </w:t>
      </w:r>
      <w:r w:rsidR="00C86163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و بناء على ما سبق، فإن المجلس الإقليمي</w:t>
      </w:r>
      <w:r w:rsidR="003319CF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للجامعة الوطنية للتعليم بإقليم كلميم يعلن ما يلي:</w:t>
      </w:r>
    </w:p>
    <w:p w:rsidR="00476E1F" w:rsidRPr="009B52E8" w:rsidRDefault="003319CF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تحياته العالية للشغيلة التعليمية من أطر تربوية و إدارية و عمال الحراسة و النظافة و الإطعام المدرسي، بمناسبة اليوم العالمي للمدرس 05 أكتوبر 2020، 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على المجهودات التي يبدلونها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في سبيل الرقي بالتعليم العمومي؛</w:t>
      </w:r>
    </w:p>
    <w:p w:rsidR="00476E1F" w:rsidRPr="009B52E8" w:rsidRDefault="003319CF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تضامنه و دعمه لنضالات كافة الفئات التعليمية المناضلة (الأساتذة الذين ف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رض عليهم التعاقد، الأساتذة حامل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الشهادات، أساتذة الزنزانة 10، أطر التوجيه و التخطيط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التربوي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 الأساتذة المكلف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ن خارج إطارهم الأصلي، 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الأساتذة </w:t>
      </w:r>
      <w:proofErr w:type="spellStart"/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المقصي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</w:t>
      </w:r>
      <w:proofErr w:type="spellEnd"/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من خارج السلم، المساعد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="007E053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 ا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لتقني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 و المساعد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الإداري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ي</w:t>
      </w:r>
      <w:r w:rsidR="007E053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ن، أطر الإدارة التربوية</w:t>
      </w:r>
      <w:r w:rsidR="00980C1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، 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عاملات و</w:t>
      </w:r>
      <w:r w:rsidR="00980C1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عمال الحراسة و النظافة و الإطعام المدرسي...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)؛</w:t>
      </w:r>
    </w:p>
    <w:p w:rsidR="00476E1F" w:rsidRPr="009B52E8" w:rsidRDefault="005C2ACA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تجديد رفضه لكل المخططات الرامية إلى تفكيك التعليم العمومي و الوظيفة العمومية و الإجهاز </w:t>
      </w:r>
      <w:proofErr w:type="gram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على</w:t>
      </w:r>
      <w:proofErr w:type="gram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حق في الإضراب و التنظيم النقابي؛</w:t>
      </w:r>
    </w:p>
    <w:p w:rsidR="00476E1F" w:rsidRPr="009B52E8" w:rsidRDefault="007E0536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proofErr w:type="gram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تجديد</w:t>
      </w:r>
      <w:proofErr w:type="gram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رفضه لمخطط التعاقد</w:t>
      </w:r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،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مطالبته بإدماج الأساتذة الذين فرض عليهم التعاقد في النظام الأساسي الخ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اص بموظفي وزارة التربية الوطنية؛</w:t>
      </w:r>
    </w:p>
    <w:p w:rsidR="00476E1F" w:rsidRPr="009B52E8" w:rsidRDefault="007E0536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مطالبته </w:t>
      </w:r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بضمان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السلامة الصحية لعموم الشغيلة التعليمية</w:t>
      </w:r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للتلميذات و التلاميذ و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توفير </w:t>
      </w:r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اعتمادات مالية و وسائل </w:t>
      </w:r>
      <w:proofErr w:type="spellStart"/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لوجيستيكية</w:t>
      </w:r>
      <w:proofErr w:type="spellEnd"/>
      <w:r w:rsidR="005C2ACA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و موا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رد بشرية لمواجهة جائحة </w:t>
      </w:r>
      <w:proofErr w:type="spellStart"/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كوفيد</w:t>
      </w:r>
      <w:proofErr w:type="spellEnd"/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19؛</w:t>
      </w:r>
    </w:p>
    <w:p w:rsidR="00476E1F" w:rsidRPr="009B52E8" w:rsidRDefault="00476E1F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مطالبته  بعقد اجتماعات اللجان الثنائية في أقرب الآجال و التسوية العاجلة إداريا و ما</w:t>
      </w:r>
      <w:r w:rsidR="009A6302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ليا لترقيات نساء و رجال التعليم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476E1F" w:rsidRPr="009B52E8" w:rsidRDefault="00476E1F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مطالبته بفتح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مبارتي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التبريز و التفتيش التربوي في وجه أساتذة التعليم الثانوي الإعدادي، و فتح الدرجة الممتازة لأساتذة الابتدائي و الاعدادي و الملحقين</w:t>
      </w:r>
      <w:r w:rsidR="00AC5276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...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977528" w:rsidRPr="009B52E8" w:rsidRDefault="00977528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مطالبته باسترجاع الاقتطاعات عن التقاعد قبل الترسيم بالنسبة </w:t>
      </w:r>
      <w:r w:rsidR="00D86583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للمساعدين التقنيين مع وقف</w:t>
      </w:r>
      <w:r w:rsidR="009A6302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إثقال كاهلهم بمهام خارج تخصصهم</w:t>
      </w:r>
      <w:r w:rsidR="009A6302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؛</w:t>
      </w:r>
    </w:p>
    <w:p w:rsidR="00476E1F" w:rsidRPr="009B52E8" w:rsidRDefault="005C2ACA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تجديد رفضه لسياسة إعادة الانتشار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الترقيعية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في حلتها الجديدة (تدبير الفائض و الخصاص)، و مطالبته بضمان الاستقرار النفسي و الاجتماعي لنساء و رجال التعليم مع فتح باب التوظيفات</w:t>
      </w:r>
      <w:r w:rsidR="00980C18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الجديدة الكافية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لتغطية الخصاص المه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ول في الأطر التربوية و الإدارية، مع انصاف كل ال</w:t>
      </w:r>
      <w:r w:rsidR="00476E1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متضررين من عمليات تدبير </w:t>
      </w:r>
      <w:r w:rsidR="00E66345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الفائض </w:t>
      </w:r>
      <w:r w:rsidR="00476E1F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و الخصاص </w:t>
      </w:r>
      <w:r w:rsidR="007B1FC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لهذه السنة؛</w:t>
      </w:r>
    </w:p>
    <w:p w:rsidR="00476E1F" w:rsidRPr="009B52E8" w:rsidRDefault="00980C18" w:rsidP="00FF664B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مطالبته بإعمال القانون و الانضباط للتشريعات </w:t>
      </w:r>
      <w:proofErr w:type="spellStart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المؤطرة</w:t>
      </w:r>
      <w:proofErr w:type="spellEnd"/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لتدبير الموارد البشرية، مع تفعيل اللجنة ا</w:t>
      </w:r>
      <w:r w:rsidR="007B1FC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ل</w:t>
      </w:r>
      <w:r w:rsidR="00FF664B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إقليمية</w:t>
      </w:r>
      <w:r w:rsidR="007B1FC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لتحضير الخريطة المدرسية؛</w:t>
      </w:r>
    </w:p>
    <w:p w:rsidR="00476E1F" w:rsidRPr="009B52E8" w:rsidRDefault="00980C18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تجديد مطالبته بإجراء حركة انتقالية جهوية و محلية و الإعلان عن جميع المناصب </w:t>
      </w:r>
      <w:r w:rsidR="007B1FCD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الشاغرة للتباري الشفاف و النزيه؛</w:t>
      </w: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</w:t>
      </w:r>
    </w:p>
    <w:p w:rsidR="00180528" w:rsidRPr="009B52E8" w:rsidRDefault="00980C18" w:rsidP="002B42DC">
      <w:pPr>
        <w:pStyle w:val="Sansinterligne"/>
        <w:numPr>
          <w:ilvl w:val="0"/>
          <w:numId w:val="5"/>
        </w:numPr>
        <w:bidi/>
        <w:jc w:val="both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مطالبته بإيلاء أهمية كبرى لتدريس اللغة الأمازيغية </w:t>
      </w:r>
      <w:r w:rsidR="002F4904" w:rsidRPr="009B52E8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>باعتبارها اللغة الوطنية والرسمية الثانية لبلادنا، و نفس الشيء بالنسبة لمواد التفتح التي تخلق الحس الفني و</w:t>
      </w:r>
      <w:r w:rsidR="00302FEA">
        <w:rPr>
          <w:rFonts w:asciiTheme="majorBidi" w:eastAsia="Arial Unicode MS" w:hAnsiTheme="majorBidi" w:cstheme="majorBidi"/>
          <w:sz w:val="20"/>
          <w:szCs w:val="20"/>
          <w:rtl/>
          <w:lang w:bidi="ar-MA"/>
        </w:rPr>
        <w:t xml:space="preserve"> الجمالي والإبداعي لدى الناشئة</w:t>
      </w:r>
      <w:r w:rsidR="00302FEA">
        <w:rPr>
          <w:rFonts w:asciiTheme="majorBidi" w:eastAsia="Arial Unicode MS" w:hAnsiTheme="majorBidi" w:cstheme="majorBidi" w:hint="cs"/>
          <w:sz w:val="20"/>
          <w:szCs w:val="20"/>
          <w:rtl/>
          <w:lang w:bidi="ar-MA"/>
        </w:rPr>
        <w:t>.</w:t>
      </w:r>
    </w:p>
    <w:p w:rsidR="007B1FCD" w:rsidRPr="009B52E8" w:rsidRDefault="007B1FCD" w:rsidP="002B42DC">
      <w:pPr>
        <w:pStyle w:val="Sansinterligne"/>
        <w:bidi/>
        <w:ind w:left="720"/>
        <w:jc w:val="center"/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</w:pP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وعاشت الجامعة الوطنية للتعليم إطارا</w:t>
      </w:r>
      <w:r w:rsidR="009B52E8">
        <w:rPr>
          <w:rFonts w:asciiTheme="majorBidi" w:eastAsia="Arial Unicode MS" w:hAnsiTheme="majorBidi" w:cstheme="majorBidi" w:hint="cs"/>
          <w:b/>
          <w:bCs/>
          <w:sz w:val="20"/>
          <w:szCs w:val="20"/>
          <w:rtl/>
          <w:lang w:bidi="ar-MA"/>
        </w:rPr>
        <w:t xml:space="preserve"> </w:t>
      </w:r>
      <w:r w:rsidR="00302FEA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نقابيا</w:t>
      </w:r>
      <w:r w:rsidR="009B52E8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ديموقراطيا تقدميا</w:t>
      </w: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مكافحا و</w:t>
      </w:r>
      <w:r w:rsidR="00302FEA">
        <w:rPr>
          <w:rFonts w:asciiTheme="majorBidi" w:eastAsia="Arial Unicode MS" w:hAnsiTheme="majorBidi" w:cstheme="majorBidi" w:hint="cs"/>
          <w:b/>
          <w:bCs/>
          <w:sz w:val="20"/>
          <w:szCs w:val="20"/>
          <w:rtl/>
          <w:lang w:bidi="ar-MA"/>
        </w:rPr>
        <w:t xml:space="preserve"> </w:t>
      </w: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مستق</w:t>
      </w:r>
      <w:r w:rsidR="009B52E8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لا</w:t>
      </w:r>
    </w:p>
    <w:p w:rsidR="00AF7C67" w:rsidRPr="009B52E8" w:rsidRDefault="009B52E8" w:rsidP="009B52E8">
      <w:pPr>
        <w:pStyle w:val="Sansinterligne"/>
        <w:bidi/>
        <w:ind w:left="720"/>
        <w:jc w:val="center"/>
        <w:rPr>
          <w:rFonts w:asciiTheme="majorBidi" w:eastAsia="Arial Unicode MS" w:hAnsiTheme="majorBidi" w:cstheme="majorBidi"/>
          <w:sz w:val="20"/>
          <w:szCs w:val="20"/>
          <w:lang w:bidi="ar-MA"/>
        </w:rPr>
      </w:pP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 w:hint="cs"/>
          <w:b/>
          <w:bCs/>
          <w:sz w:val="20"/>
          <w:szCs w:val="20"/>
          <w:rtl/>
          <w:lang w:bidi="ar-MA"/>
        </w:rPr>
        <w:t xml:space="preserve">   </w:t>
      </w: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</w:t>
      </w:r>
      <w:r w:rsidR="007B1FCD"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>عاشت وحدة الشغيلة التعليمية</w:t>
      </w:r>
      <w:r w:rsidRPr="009B52E8">
        <w:rPr>
          <w:rFonts w:asciiTheme="majorBidi" w:eastAsia="Arial Unicode MS" w:hAnsiTheme="majorBidi" w:cstheme="majorBidi"/>
          <w:b/>
          <w:bCs/>
          <w:sz w:val="20"/>
          <w:szCs w:val="20"/>
          <w:rtl/>
          <w:lang w:bidi="ar-MA"/>
        </w:rPr>
        <w:t xml:space="preserve">                                                       عن المجلس الإقليمي</w:t>
      </w:r>
    </w:p>
    <w:sectPr w:rsidR="00AF7C67" w:rsidRPr="009B52E8" w:rsidSect="00FF664B">
      <w:footerReference w:type="default" r:id="rId9"/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3" w:rsidRDefault="00A65693" w:rsidP="00CA4518">
      <w:pPr>
        <w:spacing w:after="0" w:line="240" w:lineRule="auto"/>
      </w:pPr>
      <w:r>
        <w:separator/>
      </w:r>
    </w:p>
  </w:endnote>
  <w:endnote w:type="continuationSeparator" w:id="0">
    <w:p w:rsidR="00A65693" w:rsidRDefault="00A65693" w:rsidP="00C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inaghe-IRCAM-Agoug_unicode">
    <w:charset w:val="00"/>
    <w:family w:val="auto"/>
    <w:pitch w:val="variable"/>
    <w:sig w:usb0="80000003" w:usb1="00000002" w:usb2="00000000" w:usb3="00000000" w:csb0="00000001" w:csb1="00000000"/>
  </w:font>
  <w:font w:name="Tifinaghe-Ircam Unicode">
    <w:altName w:val="Times New Roman"/>
    <w:charset w:val="00"/>
    <w:family w:val="auto"/>
    <w:pitch w:val="variable"/>
    <w:sig w:usb0="00000000" w:usb1="0000000A" w:usb2="00000000" w:usb3="00000000" w:csb0="0000015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18" w:rsidRDefault="00CA4518" w:rsidP="00CD1989">
    <w:pPr>
      <w:pStyle w:val="Pieddepage"/>
      <w:tabs>
        <w:tab w:val="left" w:pos="2268"/>
      </w:tabs>
    </w:pPr>
  </w:p>
  <w:p w:rsidR="00CA4518" w:rsidRDefault="00CA45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3" w:rsidRDefault="00A65693" w:rsidP="00CA4518">
      <w:pPr>
        <w:spacing w:after="0" w:line="240" w:lineRule="auto"/>
      </w:pPr>
      <w:r>
        <w:separator/>
      </w:r>
    </w:p>
  </w:footnote>
  <w:footnote w:type="continuationSeparator" w:id="0">
    <w:p w:rsidR="00A65693" w:rsidRDefault="00A65693" w:rsidP="00C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75"/>
    <w:multiLevelType w:val="hybridMultilevel"/>
    <w:tmpl w:val="2B9C6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DDA"/>
    <w:multiLevelType w:val="hybridMultilevel"/>
    <w:tmpl w:val="1C88F652"/>
    <w:lvl w:ilvl="0" w:tplc="DA8E31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610D"/>
    <w:multiLevelType w:val="hybridMultilevel"/>
    <w:tmpl w:val="E38AA5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60A4D"/>
    <w:multiLevelType w:val="hybridMultilevel"/>
    <w:tmpl w:val="B6882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7F48"/>
    <w:multiLevelType w:val="hybridMultilevel"/>
    <w:tmpl w:val="5C34A300"/>
    <w:lvl w:ilvl="0" w:tplc="390AA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7"/>
    <w:rsid w:val="000351D8"/>
    <w:rsid w:val="00062D80"/>
    <w:rsid w:val="00070F5A"/>
    <w:rsid w:val="00080BCD"/>
    <w:rsid w:val="0009516A"/>
    <w:rsid w:val="000E7FF3"/>
    <w:rsid w:val="00180528"/>
    <w:rsid w:val="001C1BF8"/>
    <w:rsid w:val="001C52BE"/>
    <w:rsid w:val="00210CCC"/>
    <w:rsid w:val="00244B2E"/>
    <w:rsid w:val="0025552D"/>
    <w:rsid w:val="00283638"/>
    <w:rsid w:val="002A3151"/>
    <w:rsid w:val="002A5524"/>
    <w:rsid w:val="002B42DC"/>
    <w:rsid w:val="002F4904"/>
    <w:rsid w:val="00302FEA"/>
    <w:rsid w:val="00305F4A"/>
    <w:rsid w:val="00330181"/>
    <w:rsid w:val="003319CF"/>
    <w:rsid w:val="00365AFA"/>
    <w:rsid w:val="003B5A54"/>
    <w:rsid w:val="00437AF6"/>
    <w:rsid w:val="00476E1F"/>
    <w:rsid w:val="00495C37"/>
    <w:rsid w:val="004E01AC"/>
    <w:rsid w:val="004E5377"/>
    <w:rsid w:val="00575101"/>
    <w:rsid w:val="005C2ACA"/>
    <w:rsid w:val="00703778"/>
    <w:rsid w:val="00782155"/>
    <w:rsid w:val="007B1FCD"/>
    <w:rsid w:val="007C381B"/>
    <w:rsid w:val="007E0536"/>
    <w:rsid w:val="00854F19"/>
    <w:rsid w:val="008646D3"/>
    <w:rsid w:val="00894DFC"/>
    <w:rsid w:val="008F36BD"/>
    <w:rsid w:val="00977528"/>
    <w:rsid w:val="009778DE"/>
    <w:rsid w:val="00980C18"/>
    <w:rsid w:val="009A6302"/>
    <w:rsid w:val="009B52E8"/>
    <w:rsid w:val="009B5600"/>
    <w:rsid w:val="009F13B4"/>
    <w:rsid w:val="00A2116E"/>
    <w:rsid w:val="00A65693"/>
    <w:rsid w:val="00A73ADD"/>
    <w:rsid w:val="00AC5276"/>
    <w:rsid w:val="00AF7C67"/>
    <w:rsid w:val="00B54449"/>
    <w:rsid w:val="00C86163"/>
    <w:rsid w:val="00CA4518"/>
    <w:rsid w:val="00CD1989"/>
    <w:rsid w:val="00CF752F"/>
    <w:rsid w:val="00D86583"/>
    <w:rsid w:val="00E66345"/>
    <w:rsid w:val="00E91590"/>
    <w:rsid w:val="00E97087"/>
    <w:rsid w:val="00EA49F2"/>
    <w:rsid w:val="00ED7FB0"/>
    <w:rsid w:val="00F917A2"/>
    <w:rsid w:val="00F9530C"/>
    <w:rsid w:val="00FA2C31"/>
    <w:rsid w:val="00FE0D5B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6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7C67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C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51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51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6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7C67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C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51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51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2020-10-11T22:44:00Z</cp:lastPrinted>
  <dcterms:created xsi:type="dcterms:W3CDTF">2020-10-11T22:43:00Z</dcterms:created>
  <dcterms:modified xsi:type="dcterms:W3CDTF">2020-10-11T22:44:00Z</dcterms:modified>
</cp:coreProperties>
</file>