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2912"/>
        <w:bidiVisual/>
        <w:tblW w:w="9784" w:type="dxa"/>
        <w:tblLayout w:type="fixed"/>
        <w:tblLook w:val="04A0"/>
      </w:tblPr>
      <w:tblGrid>
        <w:gridCol w:w="6229"/>
        <w:gridCol w:w="3555"/>
      </w:tblGrid>
      <w:tr w:rsidR="004F2B1E" w:rsidRPr="00EB7F02" w:rsidTr="004F2B1E">
        <w:trPr>
          <w:trHeight w:val="1276"/>
        </w:trPr>
        <w:tc>
          <w:tcPr>
            <w:tcW w:w="6229" w:type="dxa"/>
            <w:vAlign w:val="center"/>
          </w:tcPr>
          <w:p w:rsidR="004F2B1E" w:rsidRPr="00C36617" w:rsidRDefault="004F2B1E" w:rsidP="004F2B1E">
            <w:pPr>
              <w:pStyle w:val="Paragraphestandard"/>
              <w:spacing w:line="240" w:lineRule="auto"/>
              <w:ind w:left="123" w:right="123"/>
              <w:jc w:val="center"/>
              <w:rPr>
                <w:rFonts w:ascii="Times New Roman" w:hAnsi="Times New Roman" w:cs="Times New Roman"/>
                <w:b/>
                <w:bCs/>
                <w:w w:val="121"/>
                <w:sz w:val="36"/>
                <w:szCs w:val="36"/>
              </w:rPr>
            </w:pPr>
            <w:r w:rsidRPr="00C36617">
              <w:rPr>
                <w:rFonts w:ascii="Times New Roman" w:hAnsi="Times New Roman" w:cs="Times New Roman"/>
                <w:b/>
                <w:bCs/>
                <w:w w:val="121"/>
                <w:sz w:val="36"/>
                <w:szCs w:val="36"/>
                <w:rtl/>
              </w:rPr>
              <w:t>الجامعة</w:t>
            </w:r>
            <w:r w:rsidRPr="00C36617">
              <w:rPr>
                <w:rFonts w:ascii="Times New Roman" w:hAnsi="Times New Roman" w:cs="Times New Roman"/>
                <w:b/>
                <w:bCs/>
                <w:w w:val="121"/>
                <w:sz w:val="36"/>
                <w:szCs w:val="36"/>
              </w:rPr>
              <w:t xml:space="preserve"> </w:t>
            </w:r>
            <w:r w:rsidRPr="00C36617">
              <w:rPr>
                <w:rFonts w:ascii="Times New Roman" w:hAnsi="Times New Roman" w:cs="Times New Roman"/>
                <w:b/>
                <w:bCs/>
                <w:w w:val="121"/>
                <w:sz w:val="36"/>
                <w:szCs w:val="36"/>
                <w:rtl/>
              </w:rPr>
              <w:t>الوطنية</w:t>
            </w:r>
            <w:r w:rsidRPr="00C36617">
              <w:rPr>
                <w:rFonts w:ascii="Times New Roman" w:hAnsi="Times New Roman" w:cs="Times New Roman"/>
                <w:b/>
                <w:bCs/>
                <w:w w:val="121"/>
                <w:sz w:val="36"/>
                <w:szCs w:val="36"/>
              </w:rPr>
              <w:t xml:space="preserve"> </w:t>
            </w:r>
            <w:proofErr w:type="spellStart"/>
            <w:r w:rsidRPr="00C36617">
              <w:rPr>
                <w:rFonts w:ascii="Times New Roman" w:hAnsi="Times New Roman" w:cs="Times New Roman"/>
                <w:b/>
                <w:bCs/>
                <w:w w:val="121"/>
                <w:sz w:val="36"/>
                <w:szCs w:val="36"/>
                <w:rtl/>
              </w:rPr>
              <w:t>للتعليم،</w:t>
            </w:r>
            <w:proofErr w:type="spellEnd"/>
            <w:r w:rsidRPr="00C36617">
              <w:rPr>
                <w:rFonts w:ascii="Times New Roman" w:hAnsi="Times New Roman" w:cs="Times New Roman"/>
                <w:b/>
                <w:bCs/>
                <w:w w:val="121"/>
                <w:sz w:val="36"/>
                <w:szCs w:val="36"/>
              </w:rPr>
              <w:t xml:space="preserve"> </w:t>
            </w:r>
            <w:r w:rsidRPr="00C36617">
              <w:rPr>
                <w:rFonts w:ascii="Times New Roman" w:hAnsi="Times New Roman" w:cs="Times New Roman"/>
                <w:b/>
                <w:bCs/>
                <w:w w:val="121"/>
                <w:sz w:val="36"/>
                <w:szCs w:val="36"/>
                <w:rtl/>
              </w:rPr>
              <w:t>ج</w:t>
            </w:r>
            <w:r w:rsidRPr="00C36617">
              <w:rPr>
                <w:rFonts w:ascii="Times New Roman" w:hAnsi="Times New Roman" w:cs="Times New Roman"/>
                <w:b/>
                <w:bCs/>
                <w:w w:val="121"/>
                <w:sz w:val="36"/>
                <w:szCs w:val="36"/>
              </w:rPr>
              <w:t xml:space="preserve"> </w:t>
            </w:r>
            <w:r w:rsidRPr="00C36617">
              <w:rPr>
                <w:rFonts w:ascii="Times New Roman" w:hAnsi="Times New Roman" w:cs="Times New Roman"/>
                <w:b/>
                <w:bCs/>
                <w:w w:val="121"/>
                <w:sz w:val="36"/>
                <w:szCs w:val="36"/>
                <w:rtl/>
              </w:rPr>
              <w:t>وت</w:t>
            </w:r>
          </w:p>
          <w:p w:rsidR="004F2B1E" w:rsidRDefault="004F2B1E" w:rsidP="004F2B1E">
            <w:pPr>
              <w:pStyle w:val="Paragraphestandard"/>
              <w:spacing w:line="240" w:lineRule="auto"/>
              <w:ind w:left="123" w:right="123"/>
              <w:jc w:val="center"/>
              <w:rPr>
                <w:rFonts w:ascii="Times New Roman" w:hAnsi="Times New Roman" w:cs="Times New Roman"/>
                <w:b/>
                <w:bCs/>
                <w:w w:val="121"/>
                <w:rtl/>
              </w:rPr>
            </w:pPr>
            <w:r w:rsidRPr="00C36617">
              <w:rPr>
                <w:rFonts w:ascii="Times New Roman" w:hAnsi="Times New Roman" w:cs="Times New Roman"/>
                <w:b/>
                <w:bCs/>
                <w:w w:val="121"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w w:val="121"/>
                <w:rtl/>
              </w:rPr>
              <w:t>مكتب</w:t>
            </w:r>
            <w:r w:rsidRPr="00C36617">
              <w:rPr>
                <w:rFonts w:ascii="Times New Roman" w:hAnsi="Times New Roman" w:cs="Times New Roman"/>
                <w:b/>
                <w:bCs/>
                <w:w w:val="1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w w:val="121"/>
                <w:rtl/>
              </w:rPr>
              <w:t>الجهوي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w w:val="121"/>
                <w:rtl/>
              </w:rPr>
              <w:t xml:space="preserve"> لجهة العيون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w w:val="121"/>
                <w:rtl/>
              </w:rPr>
              <w:t>بوحذور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w w:val="121"/>
                <w:rtl/>
              </w:rPr>
              <w:t xml:space="preserve"> الساقية الحمراء</w:t>
            </w:r>
          </w:p>
          <w:p w:rsidR="004F2B1E" w:rsidRPr="00C36617" w:rsidRDefault="004F2B1E" w:rsidP="004F2B1E">
            <w:pPr>
              <w:pStyle w:val="Paragraphestandard"/>
              <w:spacing w:line="240" w:lineRule="auto"/>
              <w:ind w:left="123" w:right="123"/>
              <w:jc w:val="center"/>
              <w:rPr>
                <w:rFonts w:ascii="Times New Roman" w:hAnsi="Times New Roman" w:cs="Times New Roman"/>
                <w:b/>
                <w:bCs/>
                <w:w w:val="121"/>
              </w:rPr>
            </w:pPr>
            <w:r>
              <w:rPr>
                <w:rFonts w:ascii="Times New Roman" w:hAnsi="Times New Roman" w:cs="Times New Roman" w:hint="cs"/>
                <w:b/>
                <w:bCs/>
                <w:w w:val="121"/>
                <w:rtl/>
              </w:rPr>
              <w:t>المكتب الإقليمي للداخلة</w:t>
            </w:r>
          </w:p>
          <w:p w:rsidR="004F2B1E" w:rsidRPr="00C36617" w:rsidRDefault="004F2B1E" w:rsidP="004F2B1E">
            <w:pPr>
              <w:pStyle w:val="Paragraphestandard"/>
              <w:spacing w:line="240" w:lineRule="auto"/>
              <w:ind w:left="123" w:right="123"/>
              <w:jc w:val="both"/>
              <w:rPr>
                <w:rFonts w:ascii="Times New Roman" w:hAnsi="Times New Roman" w:cs="Times New Roman"/>
                <w:b/>
                <w:bCs/>
                <w:w w:val="111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bCs/>
                <w:w w:val="111"/>
              </w:rPr>
              <w:t xml:space="preserve">     </w:t>
            </w:r>
            <w:r w:rsidRPr="00C36617">
              <w:rPr>
                <w:rFonts w:ascii="Times New Roman" w:hAnsi="Times New Roman" w:cs="Times New Roman"/>
                <w:b/>
                <w:bCs/>
                <w:w w:val="111"/>
              </w:rPr>
              <w:t xml:space="preserve"> </w:t>
            </w:r>
            <w:hyperlink r:id="rId7" w:history="1">
              <w:r w:rsidRPr="00C603F2">
                <w:rPr>
                  <w:rStyle w:val="Lienhypertexte"/>
                  <w:rFonts w:ascii="Times New Roman" w:hAnsi="Times New Roman" w:cs="Times New Roman"/>
                  <w:b/>
                  <w:bCs/>
                  <w:w w:val="111"/>
                </w:rPr>
                <w:t>www.taalim.org</w:t>
              </w:r>
            </w:hyperlink>
            <w:r>
              <w:rPr>
                <w:rFonts w:ascii="Times New Roman" w:hAnsi="Times New Roman" w:cs="Times New Roman"/>
                <w:b/>
                <w:bCs/>
                <w:w w:val="111"/>
              </w:rPr>
              <w:t xml:space="preserve">                              </w:t>
            </w:r>
          </w:p>
        </w:tc>
        <w:tc>
          <w:tcPr>
            <w:tcW w:w="3555" w:type="dxa"/>
            <w:vAlign w:val="center"/>
          </w:tcPr>
          <w:p w:rsidR="004F2B1E" w:rsidRPr="00EB7F02" w:rsidRDefault="004F2B1E" w:rsidP="004F2B1E">
            <w:pPr>
              <w:jc w:val="center"/>
              <w:rPr>
                <w:sz w:val="2"/>
                <w:szCs w:val="2"/>
                <w:rtl/>
                <w:lang w:bidi="ar-MA"/>
              </w:rPr>
            </w:pPr>
          </w:p>
          <w:p w:rsidR="004F2B1E" w:rsidRPr="00EB7F02" w:rsidRDefault="004F2B1E" w:rsidP="004F2B1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526540" cy="1539875"/>
                  <wp:effectExtent l="19050" t="0" r="0" b="0"/>
                  <wp:docPr id="4" name="Image 1" descr="Logo FN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53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AB2" w:rsidRPr="00767895" w:rsidRDefault="00D96AB2" w:rsidP="004F2B1E">
      <w:pPr>
        <w:bidi/>
        <w:jc w:val="center"/>
        <w:rPr>
          <w:rFonts w:eastAsia="Times New Roman"/>
          <w:b/>
          <w:bCs/>
          <w:sz w:val="14"/>
          <w:szCs w:val="14"/>
          <w:lang w:eastAsia="fr-FR" w:bidi="ar-MA"/>
        </w:rPr>
      </w:pPr>
    </w:p>
    <w:tbl>
      <w:tblPr>
        <w:bidiVisual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D96AB2" w:rsidRPr="00AC08D4" w:rsidTr="004F2B1E">
        <w:trPr>
          <w:trHeight w:val="729"/>
        </w:trPr>
        <w:tc>
          <w:tcPr>
            <w:tcW w:w="96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96AB2" w:rsidRPr="00AC08D4" w:rsidRDefault="00D96AB2" w:rsidP="004F2B1E">
            <w:pPr>
              <w:bidi/>
              <w:jc w:val="center"/>
              <w:rPr>
                <w:rFonts w:eastAsia="Times New Roman"/>
                <w:b/>
                <w:bCs/>
                <w:rtl/>
                <w:lang w:eastAsia="fr-FR" w:bidi="ar-EG"/>
              </w:rPr>
            </w:pPr>
            <w:r w:rsidRPr="00AC08D4">
              <w:rPr>
                <w:rFonts w:eastAsia="Times New Roman" w:hint="cs"/>
                <w:b/>
                <w:bCs/>
                <w:rtl/>
                <w:lang w:eastAsia="fr-FR" w:bidi="ar-EG"/>
              </w:rPr>
              <w:t>الجامعة الوطنية للتعليم (ج و ت</w:t>
            </w:r>
            <w:proofErr w:type="spellStart"/>
            <w:r w:rsidRPr="00AC08D4">
              <w:rPr>
                <w:rFonts w:eastAsia="Times New Roman" w:hint="cs"/>
                <w:b/>
                <w:bCs/>
                <w:rtl/>
                <w:lang w:eastAsia="fr-FR" w:bidi="ar-EG"/>
              </w:rPr>
              <w:t>)</w:t>
            </w:r>
            <w:proofErr w:type="spellEnd"/>
            <w:r w:rsidRPr="00AC08D4">
              <w:rPr>
                <w:rFonts w:eastAsia="Times New Roman" w:hint="cs"/>
                <w:b/>
                <w:bCs/>
                <w:rtl/>
                <w:lang w:eastAsia="fr-FR" w:bidi="ar-EG"/>
              </w:rPr>
              <w:t xml:space="preserve"> تجتمع بوفد من وزارة التربية الوطنية بمقر الأكاديمية </w:t>
            </w:r>
            <w:proofErr w:type="spellStart"/>
            <w:r w:rsidRPr="00AC08D4">
              <w:rPr>
                <w:rFonts w:eastAsia="Times New Roman" w:hint="cs"/>
                <w:b/>
                <w:bCs/>
                <w:rtl/>
                <w:lang w:eastAsia="fr-FR" w:bidi="ar-EG"/>
              </w:rPr>
              <w:t>الجهوية</w:t>
            </w:r>
            <w:proofErr w:type="spellEnd"/>
            <w:r w:rsidRPr="00AC08D4">
              <w:rPr>
                <w:rFonts w:eastAsia="Times New Roman" w:hint="cs"/>
                <w:b/>
                <w:bCs/>
                <w:rtl/>
                <w:lang w:eastAsia="fr-FR" w:bidi="ar-EG"/>
              </w:rPr>
              <w:t xml:space="preserve"> </w:t>
            </w:r>
            <w:r>
              <w:rPr>
                <w:rFonts w:hint="cs"/>
                <w:b/>
                <w:bCs/>
                <w:w w:val="121"/>
                <w:rtl/>
              </w:rPr>
              <w:t xml:space="preserve">لجهة العيون </w:t>
            </w:r>
            <w:proofErr w:type="spellStart"/>
            <w:r>
              <w:rPr>
                <w:rFonts w:hint="cs"/>
                <w:b/>
                <w:bCs/>
                <w:w w:val="121"/>
                <w:rtl/>
              </w:rPr>
              <w:t>بوحذور</w:t>
            </w:r>
            <w:proofErr w:type="spellEnd"/>
            <w:r>
              <w:rPr>
                <w:rFonts w:hint="cs"/>
                <w:b/>
                <w:bCs/>
                <w:w w:val="121"/>
                <w:rtl/>
              </w:rPr>
              <w:t xml:space="preserve"> الساقية الحمراء</w:t>
            </w:r>
            <w:r w:rsidRPr="00AC08D4">
              <w:rPr>
                <w:rFonts w:eastAsia="Times New Roman" w:hint="cs"/>
                <w:b/>
                <w:bCs/>
                <w:rtl/>
                <w:lang w:eastAsia="fr-FR" w:bidi="ar-EG"/>
              </w:rPr>
              <w:t xml:space="preserve"> وتطالبه بإيجاد حل عاجل لمشاكل الحركات الانتقالية</w:t>
            </w:r>
          </w:p>
        </w:tc>
      </w:tr>
    </w:tbl>
    <w:p w:rsidR="00555E75" w:rsidRPr="004F2B1E" w:rsidRDefault="00D96AB2" w:rsidP="004F2B1E">
      <w:pPr>
        <w:tabs>
          <w:tab w:val="left" w:pos="1036"/>
          <w:tab w:val="center" w:pos="5233"/>
        </w:tabs>
        <w:bidi/>
        <w:jc w:val="both"/>
        <w:rPr>
          <w:rFonts w:hint="cs"/>
          <w:b/>
          <w:bCs/>
          <w:w w:val="121"/>
          <w:rtl/>
        </w:rPr>
      </w:pPr>
      <w:r w:rsidRPr="004F2B1E">
        <w:rPr>
          <w:rFonts w:eastAsia="Times New Roman" w:hint="cs"/>
          <w:b/>
          <w:bCs/>
          <w:rtl/>
          <w:lang w:eastAsia="fr-FR" w:bidi="ar-MA"/>
        </w:rPr>
        <w:t xml:space="preserve">     </w:t>
      </w:r>
      <w:r w:rsidR="000B736E" w:rsidRPr="004F2B1E">
        <w:rPr>
          <w:rFonts w:eastAsia="Times New Roman" w:hint="cs"/>
          <w:b/>
          <w:bCs/>
          <w:rtl/>
          <w:lang w:eastAsia="fr-FR" w:bidi="ar-MA"/>
        </w:rPr>
        <w:t>بعدما توصلت الجامعة الوطنية للتعليم بدعوة لحضور اللقاء التواصلي الذي نظمته الوزارة لنقاش المذكرة الإطار</w:t>
      </w:r>
      <w:r w:rsidR="00D81C1F" w:rsidRPr="004F2B1E">
        <w:rPr>
          <w:rFonts w:eastAsia="Times New Roman" w:hint="cs"/>
          <w:b/>
          <w:bCs/>
          <w:rtl/>
          <w:lang w:eastAsia="fr-FR" w:bidi="ar-MA"/>
        </w:rPr>
        <w:t xml:space="preserve"> </w:t>
      </w:r>
      <w:r w:rsidR="000B736E" w:rsidRPr="004F2B1E">
        <w:rPr>
          <w:rFonts w:eastAsia="Times New Roman" w:hint="cs"/>
          <w:b/>
          <w:bCs/>
          <w:rtl/>
          <w:lang w:eastAsia="fr-FR" w:bidi="ar-MA"/>
        </w:rPr>
        <w:t>المن</w:t>
      </w:r>
      <w:r w:rsidR="004F2B1E">
        <w:rPr>
          <w:rFonts w:eastAsia="Times New Roman" w:hint="cs"/>
          <w:b/>
          <w:bCs/>
          <w:rtl/>
          <w:lang w:eastAsia="fr-FR" w:bidi="ar-MA"/>
        </w:rPr>
        <w:t>ظ</w:t>
      </w:r>
      <w:r w:rsidR="000B736E" w:rsidRPr="004F2B1E">
        <w:rPr>
          <w:rFonts w:eastAsia="Times New Roman" w:hint="cs"/>
          <w:b/>
          <w:bCs/>
          <w:rtl/>
          <w:lang w:eastAsia="fr-FR" w:bidi="ar-MA"/>
        </w:rPr>
        <w:t xml:space="preserve">مة لمختلف الحركات </w:t>
      </w:r>
      <w:proofErr w:type="spellStart"/>
      <w:r w:rsidR="00D81C1F" w:rsidRPr="004F2B1E">
        <w:rPr>
          <w:rFonts w:eastAsia="Times New Roman" w:hint="cs"/>
          <w:b/>
          <w:bCs/>
          <w:rtl/>
          <w:lang w:eastAsia="fr-FR" w:bidi="ar-MA"/>
        </w:rPr>
        <w:t>الإنتقالية</w:t>
      </w:r>
      <w:proofErr w:type="spellEnd"/>
      <w:r w:rsidR="00D81C1F" w:rsidRPr="004F2B1E">
        <w:rPr>
          <w:rFonts w:eastAsia="Times New Roman" w:hint="cs"/>
          <w:b/>
          <w:bCs/>
          <w:rtl/>
          <w:lang w:eastAsia="fr-FR" w:bidi="ar-MA"/>
        </w:rPr>
        <w:t xml:space="preserve"> لموظفات وموظفي وزارة التربية الوطنية.</w:t>
      </w:r>
      <w:r w:rsidR="000B736E" w:rsidRPr="004F2B1E">
        <w:rPr>
          <w:rFonts w:eastAsia="Times New Roman" w:hint="cs"/>
          <w:b/>
          <w:bCs/>
          <w:rtl/>
          <w:lang w:eastAsia="fr-FR" w:bidi="ar-MA"/>
        </w:rPr>
        <w:t xml:space="preserve"> </w:t>
      </w:r>
      <w:proofErr w:type="spellStart"/>
      <w:r w:rsidR="00D81C1F" w:rsidRPr="004F2B1E">
        <w:rPr>
          <w:rFonts w:eastAsia="Times New Roman" w:hint="cs"/>
          <w:b/>
          <w:bCs/>
          <w:rtl/>
          <w:lang w:eastAsia="fr-FR" w:bidi="ar-MA"/>
        </w:rPr>
        <w:t>فالرغم</w:t>
      </w:r>
      <w:proofErr w:type="spellEnd"/>
      <w:r w:rsidR="00D81C1F" w:rsidRPr="004F2B1E">
        <w:rPr>
          <w:rFonts w:eastAsia="Times New Roman" w:hint="cs"/>
          <w:b/>
          <w:bCs/>
          <w:rtl/>
          <w:lang w:eastAsia="fr-FR" w:bidi="ar-MA"/>
        </w:rPr>
        <w:t xml:space="preserve"> من كون هذه الم</w:t>
      </w:r>
      <w:r w:rsidR="000B736E" w:rsidRPr="004F2B1E">
        <w:rPr>
          <w:rFonts w:eastAsia="Times New Roman" w:hint="cs"/>
          <w:b/>
          <w:bCs/>
          <w:rtl/>
          <w:lang w:eastAsia="fr-FR" w:bidi="ar-MA"/>
        </w:rPr>
        <w:t xml:space="preserve">شاورات جاءت متأخرة </w:t>
      </w:r>
      <w:r w:rsidR="00195A59" w:rsidRPr="004F2B1E">
        <w:rPr>
          <w:rFonts w:eastAsia="Times New Roman" w:hint="cs"/>
          <w:b/>
          <w:bCs/>
          <w:rtl/>
          <w:lang w:eastAsia="fr-FR" w:bidi="ar-MA"/>
        </w:rPr>
        <w:t>ع</w:t>
      </w:r>
      <w:r w:rsidR="000B736E" w:rsidRPr="004F2B1E">
        <w:rPr>
          <w:rFonts w:eastAsia="Times New Roman" w:hint="cs"/>
          <w:b/>
          <w:bCs/>
          <w:rtl/>
          <w:lang w:eastAsia="fr-FR" w:bidi="ar-MA"/>
        </w:rPr>
        <w:t>ن الموعد الذي من المفترض أن تعقد فيه</w:t>
      </w:r>
      <w:r w:rsidR="00817D94" w:rsidRPr="004F2B1E">
        <w:rPr>
          <w:rFonts w:eastAsia="Times New Roman" w:hint="cs"/>
          <w:b/>
          <w:bCs/>
          <w:rtl/>
          <w:lang w:eastAsia="fr-FR" w:bidi="ar-MA"/>
        </w:rPr>
        <w:t xml:space="preserve">. </w:t>
      </w:r>
      <w:r w:rsidR="000B736E" w:rsidRPr="004F2B1E">
        <w:rPr>
          <w:rFonts w:eastAsia="Times New Roman" w:hint="cs"/>
          <w:b/>
          <w:bCs/>
          <w:rtl/>
          <w:lang w:eastAsia="fr-FR" w:bidi="ar-MA"/>
        </w:rPr>
        <w:t xml:space="preserve">لبت فروع الجامعة الوطنية للتعليم لجهتي العيون </w:t>
      </w:r>
      <w:proofErr w:type="spellStart"/>
      <w:r w:rsidR="000B736E" w:rsidRPr="004F2B1E">
        <w:rPr>
          <w:rFonts w:eastAsia="Times New Roman" w:hint="cs"/>
          <w:b/>
          <w:bCs/>
          <w:rtl/>
          <w:lang w:eastAsia="fr-FR" w:bidi="ar-MA"/>
        </w:rPr>
        <w:t>بوجدور</w:t>
      </w:r>
      <w:proofErr w:type="spellEnd"/>
      <w:r w:rsidR="000B736E" w:rsidRPr="004F2B1E">
        <w:rPr>
          <w:rFonts w:eastAsia="Times New Roman" w:hint="cs"/>
          <w:b/>
          <w:bCs/>
          <w:rtl/>
          <w:lang w:eastAsia="fr-FR" w:bidi="ar-MA"/>
        </w:rPr>
        <w:t xml:space="preserve"> الساقية الحمراء و </w:t>
      </w:r>
      <w:r w:rsidR="00817D94" w:rsidRPr="004F2B1E">
        <w:rPr>
          <w:rFonts w:hint="cs"/>
          <w:b/>
          <w:bCs/>
          <w:w w:val="121"/>
          <w:rtl/>
        </w:rPr>
        <w:t>و</w:t>
      </w:r>
      <w:r w:rsidR="00727D45" w:rsidRPr="004F2B1E">
        <w:rPr>
          <w:rFonts w:hint="cs"/>
          <w:b/>
          <w:bCs/>
          <w:w w:val="121"/>
          <w:rtl/>
        </w:rPr>
        <w:t xml:space="preserve"> واد الذهب </w:t>
      </w:r>
      <w:proofErr w:type="spellStart"/>
      <w:r w:rsidR="00727D45" w:rsidRPr="004F2B1E">
        <w:rPr>
          <w:rFonts w:hint="cs"/>
          <w:b/>
          <w:bCs/>
          <w:w w:val="121"/>
          <w:rtl/>
        </w:rPr>
        <w:t>الكويرة</w:t>
      </w:r>
      <w:proofErr w:type="spellEnd"/>
      <w:r w:rsidR="00727D45" w:rsidRPr="004F2B1E">
        <w:rPr>
          <w:rFonts w:hint="cs"/>
          <w:b/>
          <w:bCs/>
          <w:w w:val="121"/>
          <w:rtl/>
        </w:rPr>
        <w:t xml:space="preserve"> </w:t>
      </w:r>
      <w:r w:rsidR="00D626EF" w:rsidRPr="004F2B1E">
        <w:rPr>
          <w:rFonts w:eastAsia="Times New Roman" w:hint="cs"/>
          <w:b/>
          <w:bCs/>
          <w:rtl/>
          <w:lang w:eastAsia="fr-FR" w:bidi="ar-MA"/>
        </w:rPr>
        <w:t xml:space="preserve">هذه الدعوة أيمانا منها بأهمية اللقاء كمناسبة </w:t>
      </w:r>
      <w:r w:rsidR="00817D94" w:rsidRPr="004F2B1E">
        <w:rPr>
          <w:rFonts w:eastAsia="Times New Roman" w:hint="cs"/>
          <w:b/>
          <w:bCs/>
          <w:rtl/>
          <w:lang w:eastAsia="fr-FR" w:bidi="ar-MA"/>
        </w:rPr>
        <w:t xml:space="preserve">لتسجيل موقفها من هذه المذكرة  و </w:t>
      </w:r>
      <w:r w:rsidR="00D626EF" w:rsidRPr="004F2B1E">
        <w:rPr>
          <w:rFonts w:eastAsia="Times New Roman" w:hint="cs"/>
          <w:b/>
          <w:bCs/>
          <w:rtl/>
          <w:lang w:eastAsia="fr-FR" w:bidi="ar-MA"/>
        </w:rPr>
        <w:t xml:space="preserve">لطرح المشاكل </w:t>
      </w:r>
      <w:r w:rsidR="00817D94" w:rsidRPr="004F2B1E">
        <w:rPr>
          <w:rFonts w:eastAsia="Times New Roman" w:hint="cs"/>
          <w:b/>
          <w:bCs/>
          <w:rtl/>
          <w:lang w:eastAsia="fr-FR" w:bidi="ar-MA"/>
        </w:rPr>
        <w:t>المفرملة</w:t>
      </w:r>
      <w:r w:rsidR="00D626EF" w:rsidRPr="004F2B1E">
        <w:rPr>
          <w:rFonts w:eastAsia="Times New Roman" w:hint="cs"/>
          <w:b/>
          <w:bCs/>
          <w:rtl/>
          <w:lang w:eastAsia="fr-FR" w:bidi="ar-MA"/>
        </w:rPr>
        <w:t xml:space="preserve"> التي يعرفها القطاع. وفي هذا الإطار ثم عقد </w:t>
      </w:r>
      <w:proofErr w:type="spellStart"/>
      <w:r w:rsidR="00D626EF" w:rsidRPr="004F2B1E">
        <w:rPr>
          <w:rFonts w:eastAsia="Times New Roman" w:hint="cs"/>
          <w:b/>
          <w:bCs/>
          <w:rtl/>
          <w:lang w:eastAsia="fr-FR" w:bidi="ar-MA"/>
        </w:rPr>
        <w:t>الإجتماع</w:t>
      </w:r>
      <w:proofErr w:type="spellEnd"/>
      <w:r w:rsidR="00D626EF" w:rsidRPr="004F2B1E">
        <w:rPr>
          <w:rFonts w:eastAsia="Times New Roman" w:hint="cs"/>
          <w:b/>
          <w:bCs/>
          <w:rtl/>
          <w:lang w:eastAsia="fr-FR" w:bidi="ar-MA"/>
        </w:rPr>
        <w:t xml:space="preserve"> بمقر </w:t>
      </w:r>
      <w:r w:rsidR="00D626EF" w:rsidRPr="004F2B1E">
        <w:rPr>
          <w:rFonts w:eastAsia="Times New Roman" w:hint="cs"/>
          <w:b/>
          <w:bCs/>
          <w:rtl/>
          <w:lang w:eastAsia="fr-FR" w:bidi="ar-EG"/>
        </w:rPr>
        <w:t xml:space="preserve">بمقر الأكاديمية </w:t>
      </w:r>
      <w:proofErr w:type="spellStart"/>
      <w:r w:rsidR="00D626EF" w:rsidRPr="004F2B1E">
        <w:rPr>
          <w:rFonts w:eastAsia="Times New Roman" w:hint="cs"/>
          <w:b/>
          <w:bCs/>
          <w:rtl/>
          <w:lang w:eastAsia="fr-FR" w:bidi="ar-EG"/>
        </w:rPr>
        <w:t>الجهوية</w:t>
      </w:r>
      <w:proofErr w:type="spellEnd"/>
      <w:r w:rsidR="00D626EF" w:rsidRPr="004F2B1E">
        <w:rPr>
          <w:rFonts w:eastAsia="Times New Roman" w:hint="cs"/>
          <w:b/>
          <w:bCs/>
          <w:rtl/>
          <w:lang w:eastAsia="fr-FR" w:bidi="ar-EG"/>
        </w:rPr>
        <w:t xml:space="preserve"> </w:t>
      </w:r>
      <w:r w:rsidR="00D626EF" w:rsidRPr="004F2B1E">
        <w:rPr>
          <w:rFonts w:hint="cs"/>
          <w:b/>
          <w:bCs/>
          <w:w w:val="121"/>
          <w:rtl/>
        </w:rPr>
        <w:t xml:space="preserve">لجهة العيون </w:t>
      </w:r>
      <w:proofErr w:type="spellStart"/>
      <w:r w:rsidR="00D626EF" w:rsidRPr="004F2B1E">
        <w:rPr>
          <w:rFonts w:hint="cs"/>
          <w:b/>
          <w:bCs/>
          <w:w w:val="121"/>
          <w:rtl/>
        </w:rPr>
        <w:t>بوحذور</w:t>
      </w:r>
      <w:proofErr w:type="spellEnd"/>
      <w:r w:rsidR="00D626EF" w:rsidRPr="004F2B1E">
        <w:rPr>
          <w:rFonts w:hint="cs"/>
          <w:b/>
          <w:bCs/>
          <w:w w:val="121"/>
          <w:rtl/>
        </w:rPr>
        <w:t xml:space="preserve"> الساقية الحمراء</w:t>
      </w:r>
      <w:r w:rsidR="00817D94" w:rsidRPr="004F2B1E">
        <w:rPr>
          <w:rFonts w:hint="cs"/>
          <w:b/>
          <w:bCs/>
          <w:w w:val="121"/>
          <w:rtl/>
        </w:rPr>
        <w:t xml:space="preserve"> يوم الجمعة 10 </w:t>
      </w:r>
      <w:proofErr w:type="spellStart"/>
      <w:r w:rsidR="00817D94" w:rsidRPr="004F2B1E">
        <w:rPr>
          <w:rFonts w:hint="cs"/>
          <w:b/>
          <w:bCs/>
          <w:w w:val="121"/>
          <w:rtl/>
        </w:rPr>
        <w:t>ماي</w:t>
      </w:r>
      <w:proofErr w:type="spellEnd"/>
      <w:r w:rsidR="00817D94" w:rsidRPr="004F2B1E">
        <w:rPr>
          <w:rFonts w:hint="cs"/>
          <w:b/>
          <w:bCs/>
          <w:w w:val="121"/>
          <w:rtl/>
        </w:rPr>
        <w:t xml:space="preserve"> </w:t>
      </w:r>
      <w:proofErr w:type="spellStart"/>
      <w:r w:rsidR="00817D94" w:rsidRPr="004F2B1E">
        <w:rPr>
          <w:rFonts w:hint="cs"/>
          <w:b/>
          <w:bCs/>
          <w:w w:val="121"/>
          <w:rtl/>
        </w:rPr>
        <w:t>إبتداءا</w:t>
      </w:r>
      <w:proofErr w:type="spellEnd"/>
      <w:r w:rsidR="00817D94" w:rsidRPr="004F2B1E">
        <w:rPr>
          <w:rFonts w:hint="cs"/>
          <w:b/>
          <w:bCs/>
          <w:w w:val="121"/>
          <w:rtl/>
        </w:rPr>
        <w:t xml:space="preserve"> من الساعة 10 صباحا</w:t>
      </w:r>
      <w:r w:rsidR="00D626EF" w:rsidRPr="004F2B1E">
        <w:rPr>
          <w:rFonts w:hint="cs"/>
          <w:b/>
          <w:bCs/>
          <w:w w:val="121"/>
          <w:rtl/>
        </w:rPr>
        <w:t xml:space="preserve"> ترأسه مدير الموارد البشرية بالوزارة و بحضور كل من مدير الأكاديمية </w:t>
      </w:r>
      <w:proofErr w:type="spellStart"/>
      <w:r w:rsidR="00D626EF" w:rsidRPr="004F2B1E">
        <w:rPr>
          <w:rFonts w:hint="cs"/>
          <w:b/>
          <w:bCs/>
          <w:w w:val="121"/>
          <w:rtl/>
        </w:rPr>
        <w:t>الجهوية</w:t>
      </w:r>
      <w:proofErr w:type="spellEnd"/>
      <w:r w:rsidR="00D626EF" w:rsidRPr="004F2B1E">
        <w:rPr>
          <w:rFonts w:hint="cs"/>
          <w:b/>
          <w:bCs/>
          <w:w w:val="121"/>
          <w:rtl/>
        </w:rPr>
        <w:t xml:space="preserve"> لجهة العيون </w:t>
      </w:r>
      <w:proofErr w:type="spellStart"/>
      <w:r w:rsidR="00D626EF" w:rsidRPr="004F2B1E">
        <w:rPr>
          <w:rFonts w:hint="cs"/>
          <w:b/>
          <w:bCs/>
          <w:w w:val="121"/>
          <w:rtl/>
        </w:rPr>
        <w:t>بوجدور</w:t>
      </w:r>
      <w:proofErr w:type="spellEnd"/>
      <w:r w:rsidR="00D626EF" w:rsidRPr="004F2B1E">
        <w:rPr>
          <w:rFonts w:hint="cs"/>
          <w:b/>
          <w:bCs/>
          <w:w w:val="121"/>
          <w:rtl/>
        </w:rPr>
        <w:t xml:space="preserve"> الساقية الحمراء و مديرة أكاديمية </w:t>
      </w:r>
      <w:r w:rsidR="00727D45" w:rsidRPr="004F2B1E">
        <w:rPr>
          <w:rFonts w:hint="cs"/>
          <w:b/>
          <w:bCs/>
          <w:w w:val="121"/>
          <w:rtl/>
        </w:rPr>
        <w:t xml:space="preserve">جهة واد الذهب </w:t>
      </w:r>
      <w:proofErr w:type="spellStart"/>
      <w:r w:rsidR="00727D45" w:rsidRPr="004F2B1E">
        <w:rPr>
          <w:rFonts w:hint="cs"/>
          <w:b/>
          <w:bCs/>
          <w:w w:val="121"/>
          <w:rtl/>
        </w:rPr>
        <w:t>الكويرة</w:t>
      </w:r>
      <w:proofErr w:type="spellEnd"/>
      <w:r w:rsidR="00727D45" w:rsidRPr="004F2B1E">
        <w:rPr>
          <w:rFonts w:hint="cs"/>
          <w:b/>
          <w:bCs/>
          <w:w w:val="121"/>
          <w:rtl/>
        </w:rPr>
        <w:t xml:space="preserve"> و النواب الإقليميون لكل من نيابة العيون ونيابة </w:t>
      </w:r>
      <w:proofErr w:type="spellStart"/>
      <w:r w:rsidR="00727D45" w:rsidRPr="004F2B1E">
        <w:rPr>
          <w:rFonts w:hint="cs"/>
          <w:b/>
          <w:bCs/>
          <w:w w:val="121"/>
          <w:rtl/>
        </w:rPr>
        <w:t>بوجدور</w:t>
      </w:r>
      <w:proofErr w:type="spellEnd"/>
      <w:r w:rsidR="00727D45" w:rsidRPr="004F2B1E">
        <w:rPr>
          <w:rFonts w:hint="cs"/>
          <w:b/>
          <w:bCs/>
          <w:w w:val="121"/>
          <w:rtl/>
        </w:rPr>
        <w:t xml:space="preserve"> ونيابة </w:t>
      </w:r>
      <w:proofErr w:type="spellStart"/>
      <w:r w:rsidR="00727D45" w:rsidRPr="004F2B1E">
        <w:rPr>
          <w:rFonts w:hint="cs"/>
          <w:b/>
          <w:bCs/>
          <w:w w:val="121"/>
          <w:rtl/>
        </w:rPr>
        <w:t>طرفاية</w:t>
      </w:r>
      <w:proofErr w:type="spellEnd"/>
      <w:r w:rsidR="00727D45" w:rsidRPr="004F2B1E">
        <w:rPr>
          <w:rFonts w:hint="cs"/>
          <w:b/>
          <w:bCs/>
          <w:w w:val="121"/>
          <w:rtl/>
        </w:rPr>
        <w:t xml:space="preserve"> ونيابة الداخلة و نيابة </w:t>
      </w:r>
      <w:proofErr w:type="spellStart"/>
      <w:r w:rsidR="00727D45" w:rsidRPr="004F2B1E">
        <w:rPr>
          <w:rFonts w:hint="cs"/>
          <w:b/>
          <w:bCs/>
          <w:w w:val="121"/>
          <w:rtl/>
        </w:rPr>
        <w:t>أوسرد</w:t>
      </w:r>
      <w:proofErr w:type="spellEnd"/>
      <w:r w:rsidR="00727D45" w:rsidRPr="004F2B1E">
        <w:rPr>
          <w:rFonts w:hint="cs"/>
          <w:b/>
          <w:bCs/>
          <w:w w:val="121"/>
          <w:rtl/>
        </w:rPr>
        <w:t xml:space="preserve"> و رؤساء الأقسام و المصالح بالأكاديميتين </w:t>
      </w:r>
      <w:r w:rsidR="00817D94" w:rsidRPr="004F2B1E">
        <w:rPr>
          <w:rFonts w:hint="cs"/>
          <w:b/>
          <w:bCs/>
          <w:w w:val="121"/>
          <w:rtl/>
        </w:rPr>
        <w:t xml:space="preserve">و </w:t>
      </w:r>
      <w:proofErr w:type="spellStart"/>
      <w:r w:rsidR="00727D45" w:rsidRPr="004F2B1E">
        <w:rPr>
          <w:rFonts w:hint="cs"/>
          <w:b/>
          <w:bCs/>
          <w:w w:val="121"/>
          <w:rtl/>
        </w:rPr>
        <w:t>النيابات</w:t>
      </w:r>
      <w:proofErr w:type="spellEnd"/>
      <w:r w:rsidR="00727D45" w:rsidRPr="004F2B1E">
        <w:rPr>
          <w:rFonts w:hint="cs"/>
          <w:b/>
          <w:bCs/>
          <w:w w:val="121"/>
          <w:rtl/>
        </w:rPr>
        <w:t xml:space="preserve"> التابعة لهما من جهة و ممثلي الج</w:t>
      </w:r>
      <w:r w:rsidR="00555E75" w:rsidRPr="004F2B1E">
        <w:rPr>
          <w:rFonts w:hint="cs"/>
          <w:b/>
          <w:bCs/>
          <w:w w:val="121"/>
          <w:rtl/>
        </w:rPr>
        <w:t>امعة الوطنية للتعليم بالجهتين</w:t>
      </w:r>
      <w:r w:rsidR="00817D94" w:rsidRPr="004F2B1E">
        <w:rPr>
          <w:rFonts w:hint="cs"/>
          <w:b/>
          <w:bCs/>
          <w:w w:val="121"/>
          <w:rtl/>
        </w:rPr>
        <w:t xml:space="preserve"> من جهة اخرى.</w:t>
      </w:r>
    </w:p>
    <w:p w:rsidR="00D96AB2" w:rsidRPr="002303B6" w:rsidRDefault="00555E75" w:rsidP="002303B6">
      <w:pPr>
        <w:tabs>
          <w:tab w:val="left" w:pos="1036"/>
          <w:tab w:val="center" w:pos="5233"/>
        </w:tabs>
        <w:bidi/>
        <w:jc w:val="both"/>
        <w:rPr>
          <w:b/>
          <w:bCs/>
          <w:w w:val="121"/>
          <w:rtl/>
        </w:rPr>
      </w:pPr>
      <w:r w:rsidRPr="004F2B1E">
        <w:rPr>
          <w:rFonts w:hint="cs"/>
          <w:b/>
          <w:bCs/>
          <w:w w:val="121"/>
          <w:rtl/>
        </w:rPr>
        <w:t xml:space="preserve">في بداية </w:t>
      </w:r>
      <w:proofErr w:type="spellStart"/>
      <w:r w:rsidRPr="004F2B1E">
        <w:rPr>
          <w:rFonts w:hint="cs"/>
          <w:b/>
          <w:bCs/>
          <w:w w:val="121"/>
          <w:rtl/>
        </w:rPr>
        <w:t>اللقاء</w:t>
      </w:r>
      <w:r w:rsidR="00817D94" w:rsidRPr="004F2B1E">
        <w:rPr>
          <w:rFonts w:hint="cs"/>
          <w:b/>
          <w:bCs/>
          <w:w w:val="121"/>
          <w:rtl/>
        </w:rPr>
        <w:t>،</w:t>
      </w:r>
      <w:proofErr w:type="spellEnd"/>
      <w:r w:rsidRPr="004F2B1E">
        <w:rPr>
          <w:rFonts w:hint="cs"/>
          <w:b/>
          <w:bCs/>
          <w:w w:val="121"/>
          <w:rtl/>
        </w:rPr>
        <w:t xml:space="preserve"> تقدم</w:t>
      </w:r>
      <w:r w:rsidR="00817D94" w:rsidRPr="004F2B1E">
        <w:rPr>
          <w:rFonts w:hint="cs"/>
          <w:b/>
          <w:bCs/>
          <w:w w:val="121"/>
          <w:rtl/>
        </w:rPr>
        <w:t xml:space="preserve"> م</w:t>
      </w:r>
      <w:r w:rsidRPr="004F2B1E">
        <w:rPr>
          <w:rFonts w:hint="cs"/>
          <w:b/>
          <w:bCs/>
          <w:w w:val="121"/>
          <w:rtl/>
        </w:rPr>
        <w:t xml:space="preserve">دير الموارد البشرية بالوزارة بعرض تطرق من خلاله </w:t>
      </w:r>
      <w:r w:rsidR="0070224C" w:rsidRPr="004F2B1E">
        <w:rPr>
          <w:rFonts w:hint="cs"/>
          <w:b/>
          <w:bCs/>
          <w:w w:val="121"/>
          <w:rtl/>
        </w:rPr>
        <w:t>للمذكرة الإطار ال</w:t>
      </w:r>
      <w:r w:rsidR="00817D94" w:rsidRPr="004F2B1E">
        <w:rPr>
          <w:rFonts w:hint="cs"/>
          <w:b/>
          <w:bCs/>
          <w:w w:val="121"/>
          <w:rtl/>
        </w:rPr>
        <w:t>من</w:t>
      </w:r>
      <w:r w:rsidR="0070224C" w:rsidRPr="004F2B1E">
        <w:rPr>
          <w:rFonts w:hint="cs"/>
          <w:b/>
          <w:bCs/>
          <w:w w:val="121"/>
          <w:rtl/>
        </w:rPr>
        <w:t xml:space="preserve">ظمة للحركة </w:t>
      </w:r>
      <w:proofErr w:type="spellStart"/>
      <w:r w:rsidR="0070224C" w:rsidRPr="004F2B1E">
        <w:rPr>
          <w:rFonts w:hint="cs"/>
          <w:b/>
          <w:bCs/>
          <w:w w:val="121"/>
          <w:rtl/>
        </w:rPr>
        <w:t>الإنتقالية</w:t>
      </w:r>
      <w:proofErr w:type="spellEnd"/>
      <w:r w:rsidR="0070224C" w:rsidRPr="004F2B1E">
        <w:rPr>
          <w:rFonts w:hint="cs"/>
          <w:b/>
          <w:bCs/>
          <w:w w:val="121"/>
          <w:rtl/>
        </w:rPr>
        <w:t xml:space="preserve"> والمستجدات التي أتت</w:t>
      </w:r>
      <w:r w:rsidR="00FA02E7" w:rsidRPr="004F2B1E">
        <w:rPr>
          <w:rFonts w:hint="cs"/>
          <w:b/>
          <w:bCs/>
          <w:w w:val="121"/>
          <w:rtl/>
        </w:rPr>
        <w:t xml:space="preserve"> </w:t>
      </w:r>
      <w:proofErr w:type="spellStart"/>
      <w:r w:rsidR="00FA02E7" w:rsidRPr="004F2B1E">
        <w:rPr>
          <w:rFonts w:hint="cs"/>
          <w:b/>
          <w:bCs/>
          <w:w w:val="121"/>
          <w:rtl/>
        </w:rPr>
        <w:t>بها</w:t>
      </w:r>
      <w:proofErr w:type="spellEnd"/>
      <w:r w:rsidR="0070224C" w:rsidRPr="004F2B1E">
        <w:rPr>
          <w:rFonts w:hint="cs"/>
          <w:b/>
          <w:bCs/>
          <w:w w:val="121"/>
          <w:rtl/>
        </w:rPr>
        <w:t xml:space="preserve"> </w:t>
      </w:r>
      <w:r w:rsidR="00FA02E7" w:rsidRPr="004F2B1E">
        <w:rPr>
          <w:rFonts w:hint="cs"/>
          <w:b/>
          <w:bCs/>
          <w:w w:val="121"/>
          <w:rtl/>
        </w:rPr>
        <w:t>مع الت</w:t>
      </w:r>
      <w:r w:rsidR="00817D94" w:rsidRPr="004F2B1E">
        <w:rPr>
          <w:rFonts w:hint="cs"/>
          <w:b/>
          <w:bCs/>
          <w:w w:val="121"/>
          <w:rtl/>
        </w:rPr>
        <w:t>ذ</w:t>
      </w:r>
      <w:r w:rsidR="00FA02E7" w:rsidRPr="004F2B1E">
        <w:rPr>
          <w:rFonts w:hint="cs"/>
          <w:b/>
          <w:bCs/>
          <w:w w:val="121"/>
          <w:rtl/>
        </w:rPr>
        <w:t xml:space="preserve">كير بقوة </w:t>
      </w:r>
      <w:proofErr w:type="spellStart"/>
      <w:r w:rsidR="00FA02E7" w:rsidRPr="004F2B1E">
        <w:rPr>
          <w:rFonts w:hint="cs"/>
          <w:b/>
          <w:bCs/>
          <w:w w:val="121"/>
          <w:rtl/>
        </w:rPr>
        <w:t>اقتراحية</w:t>
      </w:r>
      <w:proofErr w:type="spellEnd"/>
      <w:r w:rsidR="00FA02E7" w:rsidRPr="004F2B1E">
        <w:rPr>
          <w:rFonts w:hint="cs"/>
          <w:b/>
          <w:bCs/>
          <w:w w:val="121"/>
          <w:rtl/>
        </w:rPr>
        <w:t xml:space="preserve"> الجامعة الوطنية للتعليم و التي ترجمت بطلب الجامعة الوطنية للتعليم </w:t>
      </w:r>
      <w:r w:rsidR="00817D94" w:rsidRPr="004F2B1E">
        <w:rPr>
          <w:rFonts w:hint="cs"/>
          <w:b/>
          <w:bCs/>
          <w:w w:val="121"/>
          <w:rtl/>
        </w:rPr>
        <w:t>التي</w:t>
      </w:r>
      <w:r w:rsidR="00FA02E7" w:rsidRPr="004F2B1E">
        <w:rPr>
          <w:rFonts w:hint="cs"/>
          <w:b/>
          <w:bCs/>
          <w:w w:val="121"/>
          <w:rtl/>
        </w:rPr>
        <w:t xml:space="preserve"> ط</w:t>
      </w:r>
      <w:r w:rsidR="00817D94" w:rsidRPr="004F2B1E">
        <w:rPr>
          <w:rFonts w:hint="cs"/>
          <w:b/>
          <w:bCs/>
          <w:w w:val="121"/>
          <w:rtl/>
        </w:rPr>
        <w:t>ا</w:t>
      </w:r>
      <w:r w:rsidR="00FA02E7" w:rsidRPr="004F2B1E">
        <w:rPr>
          <w:rFonts w:hint="cs"/>
          <w:b/>
          <w:bCs/>
          <w:w w:val="121"/>
          <w:rtl/>
        </w:rPr>
        <w:t>لب</w:t>
      </w:r>
      <w:r w:rsidR="00817D94" w:rsidRPr="004F2B1E">
        <w:rPr>
          <w:rFonts w:hint="cs"/>
          <w:b/>
          <w:bCs/>
          <w:w w:val="121"/>
          <w:rtl/>
        </w:rPr>
        <w:t>ت</w:t>
      </w:r>
      <w:r w:rsidR="00FA02E7" w:rsidRPr="004F2B1E">
        <w:rPr>
          <w:rFonts w:hint="cs"/>
          <w:b/>
          <w:bCs/>
          <w:w w:val="121"/>
          <w:rtl/>
        </w:rPr>
        <w:t xml:space="preserve"> </w:t>
      </w:r>
      <w:r w:rsidR="000B64D7" w:rsidRPr="004F2B1E">
        <w:rPr>
          <w:rFonts w:hint="cs"/>
          <w:b/>
          <w:bCs/>
          <w:w w:val="121"/>
          <w:rtl/>
        </w:rPr>
        <w:t>بإ</w:t>
      </w:r>
      <w:r w:rsidR="00FA02E7" w:rsidRPr="004F2B1E">
        <w:rPr>
          <w:rFonts w:hint="cs"/>
          <w:b/>
          <w:bCs/>
          <w:w w:val="121"/>
          <w:rtl/>
        </w:rPr>
        <w:t xml:space="preserve">دراج مشاكل نساء و رجال التعليم ضمن محاور اللقاء والتي تمت </w:t>
      </w:r>
      <w:r w:rsidR="000B64D7" w:rsidRPr="004F2B1E">
        <w:rPr>
          <w:rFonts w:hint="cs"/>
          <w:b/>
          <w:bCs/>
          <w:w w:val="121"/>
          <w:rtl/>
        </w:rPr>
        <w:t>الاستجابة</w:t>
      </w:r>
      <w:r w:rsidR="00FA02E7" w:rsidRPr="004F2B1E">
        <w:rPr>
          <w:rFonts w:hint="cs"/>
          <w:b/>
          <w:bCs/>
          <w:w w:val="121"/>
          <w:rtl/>
        </w:rPr>
        <w:t xml:space="preserve"> لمناقشتها </w:t>
      </w:r>
      <w:r w:rsidR="00FA02E7" w:rsidRPr="004F2B1E">
        <w:rPr>
          <w:rFonts w:eastAsia="Times New Roman" w:hint="cs"/>
          <w:b/>
          <w:bCs/>
          <w:rtl/>
          <w:lang w:eastAsia="fr-FR" w:bidi="ar-EG"/>
        </w:rPr>
        <w:t>والمتمثلة أساسا في:</w:t>
      </w:r>
    </w:p>
    <w:p w:rsidR="00D96AB2" w:rsidRPr="004F2B1E" w:rsidRDefault="009F4C68" w:rsidP="004F2B1E">
      <w:pPr>
        <w:pStyle w:val="Paragraphedeliste"/>
        <w:numPr>
          <w:ilvl w:val="0"/>
          <w:numId w:val="2"/>
        </w:numPr>
        <w:tabs>
          <w:tab w:val="left" w:pos="2264"/>
        </w:tabs>
        <w:bidi/>
        <w:jc w:val="both"/>
        <w:rPr>
          <w:rFonts w:eastAsia="Times New Roman"/>
          <w:b/>
          <w:bCs/>
          <w:rtl/>
          <w:lang w:eastAsia="fr-FR" w:bidi="ar-EG"/>
        </w:rPr>
      </w:pPr>
      <w:r w:rsidRPr="004F2B1E">
        <w:rPr>
          <w:rFonts w:eastAsia="Times New Roman" w:hint="cs"/>
          <w:b/>
          <w:bCs/>
          <w:rtl/>
          <w:lang w:eastAsia="fr-FR" w:bidi="ar-EG"/>
        </w:rPr>
        <w:t xml:space="preserve">التفاعل بجدية مع المطالب المرفوعة من طرف المكتب الوطني للجامعة الوطنية </w:t>
      </w:r>
      <w:proofErr w:type="gramStart"/>
      <w:r w:rsidRPr="004F2B1E">
        <w:rPr>
          <w:rFonts w:eastAsia="Times New Roman" w:hint="cs"/>
          <w:b/>
          <w:bCs/>
          <w:rtl/>
          <w:lang w:eastAsia="fr-FR" w:bidi="ar-EG"/>
        </w:rPr>
        <w:t>للتعليم  من</w:t>
      </w:r>
      <w:proofErr w:type="gramEnd"/>
      <w:r w:rsidRPr="004F2B1E">
        <w:rPr>
          <w:rFonts w:eastAsia="Times New Roman" w:hint="cs"/>
          <w:b/>
          <w:bCs/>
          <w:rtl/>
          <w:lang w:eastAsia="fr-FR" w:bidi="ar-EG"/>
        </w:rPr>
        <w:t xml:space="preserve"> خلال المذكرة المطلية بتاريخ 06 ابريل 2013.</w:t>
      </w:r>
    </w:p>
    <w:p w:rsidR="00D96AB2" w:rsidRPr="004F2B1E" w:rsidRDefault="00D96AB2" w:rsidP="004F2B1E">
      <w:pPr>
        <w:pStyle w:val="Paragraphedeliste"/>
        <w:numPr>
          <w:ilvl w:val="0"/>
          <w:numId w:val="2"/>
        </w:numPr>
        <w:tabs>
          <w:tab w:val="left" w:pos="2264"/>
        </w:tabs>
        <w:bidi/>
        <w:jc w:val="both"/>
        <w:rPr>
          <w:rFonts w:eastAsia="Times New Roman"/>
          <w:b/>
          <w:bCs/>
          <w:rtl/>
          <w:lang w:eastAsia="fr-FR" w:bidi="ar-EG"/>
        </w:rPr>
      </w:pPr>
      <w:r w:rsidRPr="004F2B1E">
        <w:rPr>
          <w:rFonts w:eastAsia="Times New Roman" w:hint="cs"/>
          <w:b/>
          <w:bCs/>
          <w:rtl/>
          <w:lang w:eastAsia="fr-FR" w:bidi="ar-EG"/>
        </w:rPr>
        <w:t xml:space="preserve">الإعلان عن جميع المناصب الشاغرة؛ </w:t>
      </w:r>
    </w:p>
    <w:p w:rsidR="00D96AB2" w:rsidRPr="004F2B1E" w:rsidRDefault="00D96AB2" w:rsidP="004F2B1E">
      <w:pPr>
        <w:pStyle w:val="Paragraphedeliste"/>
        <w:numPr>
          <w:ilvl w:val="0"/>
          <w:numId w:val="2"/>
        </w:numPr>
        <w:tabs>
          <w:tab w:val="left" w:pos="2264"/>
        </w:tabs>
        <w:bidi/>
        <w:jc w:val="both"/>
        <w:rPr>
          <w:rFonts w:eastAsia="Times New Roman"/>
          <w:b/>
          <w:bCs/>
          <w:rtl/>
          <w:lang w:eastAsia="fr-FR" w:bidi="ar-EG"/>
        </w:rPr>
      </w:pPr>
      <w:proofErr w:type="gramStart"/>
      <w:r w:rsidRPr="004F2B1E">
        <w:rPr>
          <w:rFonts w:eastAsia="Times New Roman" w:hint="cs"/>
          <w:b/>
          <w:bCs/>
          <w:rtl/>
          <w:lang w:eastAsia="fr-FR" w:bidi="ar-EG"/>
        </w:rPr>
        <w:t>إشهار</w:t>
      </w:r>
      <w:proofErr w:type="gramEnd"/>
      <w:r w:rsidRPr="004F2B1E">
        <w:rPr>
          <w:rFonts w:eastAsia="Times New Roman" w:hint="cs"/>
          <w:b/>
          <w:bCs/>
          <w:rtl/>
          <w:lang w:eastAsia="fr-FR" w:bidi="ar-EG"/>
        </w:rPr>
        <w:t xml:space="preserve"> لوائح الفائضين والمكلفين وفق المعايير والضوابط المنظمة؛ </w:t>
      </w:r>
    </w:p>
    <w:p w:rsidR="00D96AB2" w:rsidRPr="004F2B1E" w:rsidRDefault="00D96AB2" w:rsidP="004F2B1E">
      <w:pPr>
        <w:pStyle w:val="Paragraphedeliste"/>
        <w:numPr>
          <w:ilvl w:val="0"/>
          <w:numId w:val="2"/>
        </w:numPr>
        <w:tabs>
          <w:tab w:val="left" w:pos="2264"/>
        </w:tabs>
        <w:bidi/>
        <w:jc w:val="both"/>
        <w:rPr>
          <w:rFonts w:eastAsia="Times New Roman"/>
          <w:b/>
          <w:bCs/>
          <w:rtl/>
          <w:lang w:eastAsia="fr-FR" w:bidi="ar-EG"/>
        </w:rPr>
      </w:pPr>
      <w:proofErr w:type="spellStart"/>
      <w:r w:rsidRPr="004F2B1E">
        <w:rPr>
          <w:rFonts w:eastAsia="Times New Roman" w:hint="cs"/>
          <w:b/>
          <w:bCs/>
          <w:rtl/>
          <w:lang w:eastAsia="fr-FR" w:bidi="ar-EG"/>
        </w:rPr>
        <w:t>تفعيل</w:t>
      </w:r>
      <w:proofErr w:type="spellEnd"/>
      <w:r w:rsidRPr="004F2B1E">
        <w:rPr>
          <w:rFonts w:eastAsia="Times New Roman" w:hint="cs"/>
          <w:b/>
          <w:bCs/>
          <w:rtl/>
          <w:lang w:eastAsia="fr-FR" w:bidi="ar-EG"/>
        </w:rPr>
        <w:t xml:space="preserve"> لجن فض النزاعات إقليميا،</w:t>
      </w:r>
      <w:proofErr w:type="spellStart"/>
      <w:r w:rsidRPr="004F2B1E">
        <w:rPr>
          <w:rFonts w:eastAsia="Times New Roman" w:hint="cs"/>
          <w:b/>
          <w:bCs/>
          <w:rtl/>
          <w:lang w:eastAsia="fr-FR" w:bidi="ar-EG"/>
        </w:rPr>
        <w:t>جهويا</w:t>
      </w:r>
      <w:proofErr w:type="spellEnd"/>
      <w:r w:rsidRPr="004F2B1E">
        <w:rPr>
          <w:rFonts w:eastAsia="Times New Roman" w:hint="cs"/>
          <w:b/>
          <w:bCs/>
          <w:rtl/>
          <w:lang w:eastAsia="fr-FR" w:bidi="ar-EG"/>
        </w:rPr>
        <w:t xml:space="preserve"> ومركزيا؛ </w:t>
      </w:r>
    </w:p>
    <w:p w:rsidR="00D96AB2" w:rsidRPr="004F2B1E" w:rsidRDefault="00D96AB2" w:rsidP="004F2B1E">
      <w:pPr>
        <w:pStyle w:val="Paragraphedeliste"/>
        <w:numPr>
          <w:ilvl w:val="0"/>
          <w:numId w:val="2"/>
        </w:numPr>
        <w:tabs>
          <w:tab w:val="left" w:pos="2264"/>
        </w:tabs>
        <w:bidi/>
        <w:jc w:val="both"/>
        <w:rPr>
          <w:rFonts w:eastAsia="Times New Roman" w:hint="cs"/>
          <w:b/>
          <w:bCs/>
          <w:lang w:eastAsia="fr-FR" w:bidi="ar-EG"/>
        </w:rPr>
      </w:pPr>
      <w:r w:rsidRPr="004F2B1E">
        <w:rPr>
          <w:rFonts w:eastAsia="Times New Roman" w:hint="cs"/>
          <w:b/>
          <w:bCs/>
          <w:rtl/>
          <w:lang w:eastAsia="fr-FR" w:bidi="ar-EG"/>
        </w:rPr>
        <w:t xml:space="preserve">الحفاظ على مكتسبات </w:t>
      </w:r>
      <w:proofErr w:type="spellStart"/>
      <w:r w:rsidRPr="004F2B1E">
        <w:rPr>
          <w:rFonts w:eastAsia="Times New Roman" w:hint="cs"/>
          <w:b/>
          <w:bCs/>
          <w:rtl/>
          <w:lang w:eastAsia="fr-FR" w:bidi="ar-EG"/>
        </w:rPr>
        <w:t>الشغيلة</w:t>
      </w:r>
      <w:proofErr w:type="spellEnd"/>
      <w:r w:rsidRPr="004F2B1E">
        <w:rPr>
          <w:rFonts w:eastAsia="Times New Roman" w:hint="cs"/>
          <w:b/>
          <w:bCs/>
          <w:rtl/>
          <w:lang w:eastAsia="fr-FR" w:bidi="ar-EG"/>
        </w:rPr>
        <w:t xml:space="preserve"> التعليمية وتوسيع نطاقها في إطار الحق والقانون ضمانا لحقها في الاستقرار؛ </w:t>
      </w:r>
    </w:p>
    <w:p w:rsidR="0099512A" w:rsidRPr="004F2B1E" w:rsidRDefault="0099512A" w:rsidP="004F2B1E">
      <w:pPr>
        <w:pStyle w:val="Paragraphedeliste"/>
        <w:numPr>
          <w:ilvl w:val="0"/>
          <w:numId w:val="2"/>
        </w:numPr>
        <w:tabs>
          <w:tab w:val="left" w:pos="2264"/>
        </w:tabs>
        <w:bidi/>
        <w:jc w:val="both"/>
        <w:rPr>
          <w:rFonts w:eastAsia="Times New Roman" w:hint="cs"/>
          <w:b/>
          <w:bCs/>
          <w:lang w:eastAsia="fr-FR" w:bidi="ar-EG"/>
        </w:rPr>
      </w:pPr>
      <w:r w:rsidRPr="004F2B1E">
        <w:rPr>
          <w:rFonts w:eastAsia="Times New Roman" w:hint="cs"/>
          <w:b/>
          <w:bCs/>
          <w:rtl/>
          <w:lang w:eastAsia="fr-FR" w:bidi="ar-EG"/>
        </w:rPr>
        <w:t xml:space="preserve">ضرورة اجراء حركة انتقالية </w:t>
      </w:r>
      <w:r w:rsidR="000B64D7" w:rsidRPr="004F2B1E">
        <w:rPr>
          <w:rFonts w:eastAsia="Times New Roman" w:hint="cs"/>
          <w:b/>
          <w:bCs/>
          <w:rtl/>
          <w:lang w:eastAsia="fr-FR" w:bidi="ar-EG"/>
        </w:rPr>
        <w:t>بين الجهتين</w:t>
      </w:r>
      <w:r w:rsidRPr="004F2B1E">
        <w:rPr>
          <w:rFonts w:eastAsia="Times New Roman" w:hint="cs"/>
          <w:b/>
          <w:bCs/>
          <w:rtl/>
          <w:lang w:eastAsia="fr-FR" w:bidi="ar-EG"/>
        </w:rPr>
        <w:t xml:space="preserve"> .</w:t>
      </w:r>
    </w:p>
    <w:p w:rsidR="0099512A" w:rsidRPr="004F2B1E" w:rsidRDefault="0099512A" w:rsidP="004F2B1E">
      <w:pPr>
        <w:pStyle w:val="Paragraphedeliste"/>
        <w:numPr>
          <w:ilvl w:val="0"/>
          <w:numId w:val="2"/>
        </w:numPr>
        <w:tabs>
          <w:tab w:val="left" w:pos="2264"/>
        </w:tabs>
        <w:bidi/>
        <w:jc w:val="both"/>
        <w:rPr>
          <w:rFonts w:eastAsia="Times New Roman" w:hint="cs"/>
          <w:b/>
          <w:bCs/>
          <w:lang w:eastAsia="fr-FR" w:bidi="ar-EG"/>
        </w:rPr>
      </w:pPr>
      <w:r w:rsidRPr="004F2B1E">
        <w:rPr>
          <w:rFonts w:eastAsia="Times New Roman" w:hint="cs"/>
          <w:b/>
          <w:bCs/>
          <w:rtl/>
          <w:lang w:eastAsia="fr-FR" w:bidi="ar-EG"/>
        </w:rPr>
        <w:t xml:space="preserve">رفع الحيف عن اساتذة التعليم </w:t>
      </w:r>
      <w:proofErr w:type="spellStart"/>
      <w:r w:rsidRPr="004F2B1E">
        <w:rPr>
          <w:rFonts w:eastAsia="Times New Roman" w:hint="cs"/>
          <w:b/>
          <w:bCs/>
          <w:rtl/>
          <w:lang w:eastAsia="fr-FR" w:bidi="ar-EG"/>
        </w:rPr>
        <w:t>الإبتدائي</w:t>
      </w:r>
      <w:proofErr w:type="spellEnd"/>
      <w:r w:rsidRPr="004F2B1E">
        <w:rPr>
          <w:rFonts w:eastAsia="Times New Roman" w:hint="cs"/>
          <w:b/>
          <w:bCs/>
          <w:rtl/>
          <w:lang w:eastAsia="fr-FR" w:bidi="ar-EG"/>
        </w:rPr>
        <w:t xml:space="preserve"> الجدد الذين ينتظرون أربع سنوات للمشاركة في الحركة الوطنية في حين أن اساتذة </w:t>
      </w:r>
      <w:proofErr w:type="spellStart"/>
      <w:r w:rsidRPr="004F2B1E">
        <w:rPr>
          <w:rFonts w:eastAsia="Times New Roman" w:hint="cs"/>
          <w:b/>
          <w:bCs/>
          <w:rtl/>
          <w:lang w:eastAsia="fr-FR" w:bidi="ar-EG"/>
        </w:rPr>
        <w:t>السلكين</w:t>
      </w:r>
      <w:proofErr w:type="spellEnd"/>
      <w:r w:rsidRPr="004F2B1E">
        <w:rPr>
          <w:rFonts w:eastAsia="Times New Roman" w:hint="cs"/>
          <w:b/>
          <w:bCs/>
          <w:rtl/>
          <w:lang w:eastAsia="fr-FR" w:bidi="ar-EG"/>
        </w:rPr>
        <w:t xml:space="preserve"> </w:t>
      </w:r>
      <w:proofErr w:type="spellStart"/>
      <w:r w:rsidRPr="004F2B1E">
        <w:rPr>
          <w:rFonts w:eastAsia="Times New Roman" w:hint="cs"/>
          <w:b/>
          <w:bCs/>
          <w:rtl/>
          <w:lang w:eastAsia="fr-FR" w:bidi="ar-EG"/>
        </w:rPr>
        <w:t>الإعادي</w:t>
      </w:r>
      <w:proofErr w:type="spellEnd"/>
      <w:r w:rsidRPr="004F2B1E">
        <w:rPr>
          <w:rFonts w:eastAsia="Times New Roman" w:hint="cs"/>
          <w:b/>
          <w:bCs/>
          <w:rtl/>
          <w:lang w:eastAsia="fr-FR" w:bidi="ar-EG"/>
        </w:rPr>
        <w:t xml:space="preserve"> و الثانوي </w:t>
      </w:r>
      <w:proofErr w:type="spellStart"/>
      <w:r w:rsidRPr="004F2B1E">
        <w:rPr>
          <w:rFonts w:eastAsia="Times New Roman" w:hint="cs"/>
          <w:b/>
          <w:bCs/>
          <w:rtl/>
          <w:lang w:eastAsia="fr-FR" w:bidi="ar-EG"/>
        </w:rPr>
        <w:t>يشاوكون</w:t>
      </w:r>
      <w:proofErr w:type="spellEnd"/>
      <w:r w:rsidRPr="004F2B1E">
        <w:rPr>
          <w:rFonts w:eastAsia="Times New Roman" w:hint="cs"/>
          <w:b/>
          <w:bCs/>
          <w:rtl/>
          <w:lang w:eastAsia="fr-FR" w:bidi="ar-EG"/>
        </w:rPr>
        <w:t xml:space="preserve"> بعد ثلاث سنوات فقط.</w:t>
      </w:r>
    </w:p>
    <w:p w:rsidR="0099512A" w:rsidRPr="004F2B1E" w:rsidRDefault="0099512A" w:rsidP="004F2B1E">
      <w:pPr>
        <w:pStyle w:val="Paragraphedeliste"/>
        <w:numPr>
          <w:ilvl w:val="0"/>
          <w:numId w:val="2"/>
        </w:numPr>
        <w:tabs>
          <w:tab w:val="left" w:pos="2264"/>
        </w:tabs>
        <w:bidi/>
        <w:jc w:val="both"/>
        <w:rPr>
          <w:rFonts w:eastAsia="Times New Roman" w:hint="cs"/>
          <w:b/>
          <w:bCs/>
          <w:lang w:eastAsia="fr-FR" w:bidi="ar-EG"/>
        </w:rPr>
      </w:pPr>
      <w:r w:rsidRPr="004F2B1E">
        <w:rPr>
          <w:rFonts w:eastAsia="Times New Roman" w:hint="cs"/>
          <w:b/>
          <w:bCs/>
          <w:rtl/>
          <w:lang w:eastAsia="fr-FR" w:bidi="ar-EG"/>
        </w:rPr>
        <w:t xml:space="preserve">ضرورة تحفيز فئة المبرزين من أجل </w:t>
      </w:r>
      <w:proofErr w:type="spellStart"/>
      <w:r w:rsidRPr="004F2B1E">
        <w:rPr>
          <w:rFonts w:eastAsia="Times New Roman" w:hint="cs"/>
          <w:b/>
          <w:bCs/>
          <w:rtl/>
          <w:lang w:eastAsia="fr-FR" w:bidi="ar-EG"/>
        </w:rPr>
        <w:t>الإستقرار</w:t>
      </w:r>
      <w:proofErr w:type="spellEnd"/>
      <w:r w:rsidRPr="004F2B1E">
        <w:rPr>
          <w:rFonts w:eastAsia="Times New Roman" w:hint="cs"/>
          <w:b/>
          <w:bCs/>
          <w:rtl/>
          <w:lang w:eastAsia="fr-FR" w:bidi="ar-EG"/>
        </w:rPr>
        <w:t xml:space="preserve"> </w:t>
      </w:r>
      <w:r w:rsidR="000B64D7" w:rsidRPr="004F2B1E">
        <w:rPr>
          <w:rFonts w:eastAsia="Times New Roman" w:hint="cs"/>
          <w:b/>
          <w:bCs/>
          <w:rtl/>
          <w:lang w:eastAsia="fr-FR" w:bidi="ar-EG"/>
        </w:rPr>
        <w:t>بالجهتين</w:t>
      </w:r>
      <w:r w:rsidRPr="004F2B1E">
        <w:rPr>
          <w:rFonts w:eastAsia="Times New Roman" w:hint="cs"/>
          <w:b/>
          <w:bCs/>
          <w:rtl/>
          <w:lang w:eastAsia="fr-FR" w:bidi="ar-EG"/>
        </w:rPr>
        <w:t>.</w:t>
      </w:r>
    </w:p>
    <w:p w:rsidR="0099512A" w:rsidRPr="004F2B1E" w:rsidRDefault="0099512A" w:rsidP="004F2B1E">
      <w:pPr>
        <w:pStyle w:val="Paragraphedeliste"/>
        <w:numPr>
          <w:ilvl w:val="0"/>
          <w:numId w:val="2"/>
        </w:numPr>
        <w:tabs>
          <w:tab w:val="left" w:pos="2264"/>
        </w:tabs>
        <w:bidi/>
        <w:jc w:val="both"/>
        <w:rPr>
          <w:rFonts w:eastAsia="Times New Roman" w:hint="cs"/>
          <w:b/>
          <w:bCs/>
          <w:lang w:eastAsia="fr-FR" w:bidi="ar-EG"/>
        </w:rPr>
      </w:pPr>
      <w:r w:rsidRPr="004F2B1E">
        <w:rPr>
          <w:rFonts w:eastAsia="Times New Roman" w:hint="cs"/>
          <w:b/>
          <w:bCs/>
          <w:rtl/>
          <w:lang w:eastAsia="fr-FR" w:bidi="ar-EG"/>
        </w:rPr>
        <w:t xml:space="preserve">تعميم مشاركة المكلفين بالتدريس في الثانوي التأهيلي في الحركة </w:t>
      </w:r>
      <w:proofErr w:type="spellStart"/>
      <w:r w:rsidRPr="004F2B1E">
        <w:rPr>
          <w:rFonts w:eastAsia="Times New Roman" w:hint="cs"/>
          <w:b/>
          <w:bCs/>
          <w:rtl/>
          <w:lang w:eastAsia="fr-FR" w:bidi="ar-EG"/>
        </w:rPr>
        <w:t>الإنتقالية</w:t>
      </w:r>
      <w:proofErr w:type="spellEnd"/>
      <w:r w:rsidRPr="004F2B1E">
        <w:rPr>
          <w:rFonts w:eastAsia="Times New Roman" w:hint="cs"/>
          <w:b/>
          <w:bCs/>
          <w:rtl/>
          <w:lang w:eastAsia="fr-FR" w:bidi="ar-EG"/>
        </w:rPr>
        <w:t xml:space="preserve"> لمدة ثلاث سنوات متتالية لجميع المواد وشمل أساتذة </w:t>
      </w:r>
      <w:proofErr w:type="spellStart"/>
      <w:r w:rsidRPr="004F2B1E">
        <w:rPr>
          <w:rFonts w:eastAsia="Times New Roman" w:hint="cs"/>
          <w:b/>
          <w:bCs/>
          <w:rtl/>
          <w:lang w:eastAsia="fr-FR" w:bidi="ar-EG"/>
        </w:rPr>
        <w:t>الإبتدائي</w:t>
      </w:r>
      <w:proofErr w:type="spellEnd"/>
      <w:r w:rsidRPr="004F2B1E">
        <w:rPr>
          <w:rFonts w:eastAsia="Times New Roman" w:hint="cs"/>
          <w:b/>
          <w:bCs/>
          <w:rtl/>
          <w:lang w:eastAsia="fr-FR" w:bidi="ar-EG"/>
        </w:rPr>
        <w:t xml:space="preserve"> بهذا الحق.</w:t>
      </w:r>
    </w:p>
    <w:p w:rsidR="0099512A" w:rsidRPr="004F2B1E" w:rsidRDefault="002D38AD" w:rsidP="004F2B1E">
      <w:pPr>
        <w:pStyle w:val="Paragraphedeliste"/>
        <w:numPr>
          <w:ilvl w:val="0"/>
          <w:numId w:val="2"/>
        </w:numPr>
        <w:tabs>
          <w:tab w:val="left" w:pos="2264"/>
        </w:tabs>
        <w:bidi/>
        <w:jc w:val="both"/>
        <w:rPr>
          <w:rFonts w:eastAsia="Times New Roman" w:hint="cs"/>
          <w:b/>
          <w:bCs/>
          <w:lang w:eastAsia="fr-FR" w:bidi="ar-EG"/>
        </w:rPr>
      </w:pPr>
      <w:r w:rsidRPr="004F2B1E">
        <w:rPr>
          <w:rFonts w:eastAsia="Times New Roman" w:hint="cs"/>
          <w:b/>
          <w:bCs/>
          <w:rtl/>
          <w:lang w:eastAsia="fr-FR" w:bidi="ar-EG"/>
        </w:rPr>
        <w:t xml:space="preserve">نقط </w:t>
      </w:r>
      <w:proofErr w:type="spellStart"/>
      <w:r w:rsidRPr="004F2B1E">
        <w:rPr>
          <w:rFonts w:eastAsia="Times New Roman" w:hint="cs"/>
          <w:b/>
          <w:bCs/>
          <w:rtl/>
          <w:lang w:eastAsia="fr-FR" w:bidi="ar-EG"/>
        </w:rPr>
        <w:t>الإمتياز</w:t>
      </w:r>
      <w:proofErr w:type="spellEnd"/>
      <w:r w:rsidRPr="004F2B1E">
        <w:rPr>
          <w:rFonts w:eastAsia="Times New Roman" w:hint="cs"/>
          <w:b/>
          <w:bCs/>
          <w:rtl/>
          <w:lang w:eastAsia="fr-FR" w:bidi="ar-EG"/>
        </w:rPr>
        <w:t xml:space="preserve"> التي تمنح لبعض الفئات يجب أن تضاف إليها شروط معينة </w:t>
      </w:r>
      <w:proofErr w:type="spellStart"/>
      <w:r w:rsidRPr="004F2B1E">
        <w:rPr>
          <w:rFonts w:eastAsia="Times New Roman" w:hint="cs"/>
          <w:b/>
          <w:bCs/>
          <w:rtl/>
          <w:lang w:eastAsia="fr-FR" w:bidi="ar-EG"/>
        </w:rPr>
        <w:t>كالإستفادة</w:t>
      </w:r>
      <w:proofErr w:type="spellEnd"/>
      <w:r w:rsidRPr="004F2B1E">
        <w:rPr>
          <w:rFonts w:eastAsia="Times New Roman" w:hint="cs"/>
          <w:b/>
          <w:bCs/>
          <w:rtl/>
          <w:lang w:eastAsia="fr-FR" w:bidi="ar-EG"/>
        </w:rPr>
        <w:t xml:space="preserve"> مرة كل خمس سنوات إحقاقا لمبدأ تكافؤ الفرص.</w:t>
      </w:r>
    </w:p>
    <w:p w:rsidR="008C3728" w:rsidRPr="004F2B1E" w:rsidRDefault="002D38AD" w:rsidP="002303B6">
      <w:pPr>
        <w:pStyle w:val="Paragraphedeliste"/>
        <w:numPr>
          <w:ilvl w:val="0"/>
          <w:numId w:val="2"/>
        </w:numPr>
        <w:tabs>
          <w:tab w:val="left" w:pos="2264"/>
        </w:tabs>
        <w:bidi/>
        <w:jc w:val="both"/>
        <w:rPr>
          <w:rFonts w:eastAsia="Times New Roman" w:hint="cs"/>
          <w:b/>
          <w:bCs/>
          <w:lang w:eastAsia="fr-FR" w:bidi="ar-EG"/>
        </w:rPr>
      </w:pPr>
      <w:r w:rsidRPr="004F2B1E">
        <w:rPr>
          <w:rFonts w:eastAsia="Times New Roman" w:hint="cs"/>
          <w:b/>
          <w:bCs/>
          <w:rtl/>
          <w:lang w:eastAsia="fr-FR" w:bidi="ar-EG"/>
        </w:rPr>
        <w:t>الكفاءة التربوية لفئة التوظيف المباشر حيت اعتبرنا</w:t>
      </w:r>
      <w:r w:rsidR="008C3728" w:rsidRPr="004F2B1E">
        <w:rPr>
          <w:rFonts w:eastAsia="Times New Roman" w:hint="cs"/>
          <w:b/>
          <w:bCs/>
          <w:rtl/>
          <w:lang w:eastAsia="fr-FR" w:bidi="ar-EG"/>
        </w:rPr>
        <w:t xml:space="preserve"> ترسيب ما يقارب 60 بالمائ</w:t>
      </w:r>
      <w:r w:rsidR="008C3728" w:rsidRPr="004F2B1E">
        <w:rPr>
          <w:rFonts w:eastAsia="Times New Roman" w:hint="eastAsia"/>
          <w:b/>
          <w:bCs/>
          <w:rtl/>
          <w:lang w:eastAsia="fr-FR" w:bidi="ar-EG"/>
        </w:rPr>
        <w:t>ة</w:t>
      </w:r>
      <w:r w:rsidR="008C3728" w:rsidRPr="004F2B1E">
        <w:rPr>
          <w:rFonts w:eastAsia="Times New Roman" w:hint="cs"/>
          <w:b/>
          <w:bCs/>
          <w:rtl/>
          <w:lang w:eastAsia="fr-FR" w:bidi="ar-EG"/>
        </w:rPr>
        <w:t xml:space="preserve"> براعي حصولهم على نقط أقل من المعدل هو حق أريد </w:t>
      </w:r>
      <w:proofErr w:type="spellStart"/>
      <w:r w:rsidR="008C3728" w:rsidRPr="004F2B1E">
        <w:rPr>
          <w:rFonts w:eastAsia="Times New Roman" w:hint="cs"/>
          <w:b/>
          <w:bCs/>
          <w:rtl/>
          <w:lang w:eastAsia="fr-FR" w:bidi="ar-EG"/>
        </w:rPr>
        <w:t>به</w:t>
      </w:r>
      <w:proofErr w:type="spellEnd"/>
      <w:r w:rsidR="008C3728" w:rsidRPr="004F2B1E">
        <w:rPr>
          <w:rFonts w:eastAsia="Times New Roman" w:hint="cs"/>
          <w:b/>
          <w:bCs/>
          <w:rtl/>
          <w:lang w:eastAsia="fr-FR" w:bidi="ar-EG"/>
        </w:rPr>
        <w:t xml:space="preserve"> باطل</w:t>
      </w:r>
      <w:r w:rsidR="00370BC8" w:rsidRPr="004F2B1E">
        <w:rPr>
          <w:rFonts w:eastAsia="Times New Roman" w:hint="cs"/>
          <w:b/>
          <w:bCs/>
          <w:rtl/>
          <w:lang w:eastAsia="fr-FR" w:bidi="ar-EG"/>
        </w:rPr>
        <w:t xml:space="preserve"> على اعتبار الإجراء جاء نتيجة </w:t>
      </w:r>
      <w:proofErr w:type="spellStart"/>
      <w:r w:rsidR="00370BC8" w:rsidRPr="004F2B1E">
        <w:rPr>
          <w:rFonts w:eastAsia="Times New Roman" w:hint="cs"/>
          <w:b/>
          <w:bCs/>
          <w:rtl/>
          <w:lang w:eastAsia="fr-FR" w:bidi="ar-EG"/>
        </w:rPr>
        <w:t>إملاءات</w:t>
      </w:r>
      <w:proofErr w:type="spellEnd"/>
      <w:r w:rsidR="00370BC8" w:rsidRPr="004F2B1E">
        <w:rPr>
          <w:rFonts w:eastAsia="Times New Roman" w:hint="cs"/>
          <w:b/>
          <w:bCs/>
          <w:rtl/>
          <w:lang w:eastAsia="fr-FR" w:bidi="ar-EG"/>
        </w:rPr>
        <w:t xml:space="preserve"> مالية أملته حسابات مالية صرفة تكريسا لل</w:t>
      </w:r>
      <w:r w:rsidR="002303B6">
        <w:rPr>
          <w:rFonts w:eastAsia="Times New Roman" w:hint="cs"/>
          <w:b/>
          <w:bCs/>
          <w:rtl/>
          <w:lang w:eastAsia="fr-FR" w:bidi="ar-EG"/>
        </w:rPr>
        <w:t xml:space="preserve">سياسة التراجعية للحكومة الحالية مع التأكيد احتساب الدورة دورة عادية للذين قاطعوها بالعيون في دورة </w:t>
      </w:r>
      <w:proofErr w:type="spellStart"/>
      <w:r w:rsidR="002303B6">
        <w:rPr>
          <w:rFonts w:eastAsia="Times New Roman" w:hint="cs"/>
          <w:b/>
          <w:bCs/>
          <w:rtl/>
          <w:lang w:eastAsia="fr-FR" w:bidi="ar-EG"/>
        </w:rPr>
        <w:t>دجنبر</w:t>
      </w:r>
      <w:proofErr w:type="spellEnd"/>
      <w:r w:rsidR="002303B6">
        <w:rPr>
          <w:rFonts w:eastAsia="Times New Roman" w:hint="cs"/>
          <w:b/>
          <w:bCs/>
          <w:rtl/>
          <w:lang w:eastAsia="fr-FR" w:bidi="ar-EG"/>
        </w:rPr>
        <w:t xml:space="preserve"> 2012.  </w:t>
      </w:r>
    </w:p>
    <w:p w:rsidR="008C3728" w:rsidRPr="004F2B1E" w:rsidRDefault="008C3728" w:rsidP="004F2B1E">
      <w:pPr>
        <w:pStyle w:val="Paragraphedeliste"/>
        <w:numPr>
          <w:ilvl w:val="0"/>
          <w:numId w:val="2"/>
        </w:numPr>
        <w:tabs>
          <w:tab w:val="left" w:pos="2264"/>
        </w:tabs>
        <w:bidi/>
        <w:jc w:val="both"/>
        <w:rPr>
          <w:rFonts w:eastAsia="Times New Roman" w:hint="cs"/>
          <w:b/>
          <w:bCs/>
          <w:lang w:eastAsia="fr-FR" w:bidi="ar-EG"/>
        </w:rPr>
      </w:pPr>
      <w:r w:rsidRPr="004F2B1E">
        <w:rPr>
          <w:rFonts w:eastAsia="Times New Roman" w:hint="cs"/>
          <w:b/>
          <w:bCs/>
          <w:rtl/>
          <w:lang w:eastAsia="fr-FR" w:bidi="ar-EG"/>
        </w:rPr>
        <w:t xml:space="preserve">فئة المدمجين ضحايا سنوات الرصاص حيت ثم </w:t>
      </w:r>
      <w:proofErr w:type="spellStart"/>
      <w:r w:rsidRPr="004F2B1E">
        <w:rPr>
          <w:rFonts w:eastAsia="Times New Roman" w:hint="cs"/>
          <w:b/>
          <w:bCs/>
          <w:rtl/>
          <w:lang w:eastAsia="fr-FR" w:bidi="ar-EG"/>
        </w:rPr>
        <w:t>الإتفاق</w:t>
      </w:r>
      <w:proofErr w:type="spellEnd"/>
      <w:r w:rsidRPr="004F2B1E">
        <w:rPr>
          <w:rFonts w:eastAsia="Times New Roman" w:hint="cs"/>
          <w:b/>
          <w:bCs/>
          <w:rtl/>
          <w:lang w:eastAsia="fr-FR" w:bidi="ar-EG"/>
        </w:rPr>
        <w:t xml:space="preserve"> على تشكيل لجنة متخصصة لتدارس الحالات التي لا تتوفر فيها الشروط </w:t>
      </w:r>
      <w:proofErr w:type="spellStart"/>
      <w:r w:rsidRPr="004F2B1E">
        <w:rPr>
          <w:rFonts w:eastAsia="Times New Roman" w:hint="cs"/>
          <w:b/>
          <w:bCs/>
          <w:rtl/>
          <w:lang w:eastAsia="fr-FR" w:bidi="ar-EG"/>
        </w:rPr>
        <w:t>الداتية</w:t>
      </w:r>
      <w:proofErr w:type="spellEnd"/>
      <w:r w:rsidRPr="004F2B1E">
        <w:rPr>
          <w:rFonts w:eastAsia="Times New Roman" w:hint="cs"/>
          <w:b/>
          <w:bCs/>
          <w:rtl/>
          <w:lang w:eastAsia="fr-FR" w:bidi="ar-EG"/>
        </w:rPr>
        <w:t xml:space="preserve"> لمزاولة مهام التدريس لما فيه من إرهاق </w:t>
      </w:r>
      <w:r w:rsidR="00370BC8" w:rsidRPr="004F2B1E">
        <w:rPr>
          <w:rFonts w:eastAsia="Times New Roman" w:hint="cs"/>
          <w:b/>
          <w:bCs/>
          <w:rtl/>
          <w:lang w:eastAsia="fr-FR" w:bidi="ar-EG"/>
        </w:rPr>
        <w:t xml:space="preserve">نتيجة ما مروا </w:t>
      </w:r>
      <w:proofErr w:type="spellStart"/>
      <w:r w:rsidR="00370BC8" w:rsidRPr="004F2B1E">
        <w:rPr>
          <w:rFonts w:eastAsia="Times New Roman" w:hint="cs"/>
          <w:b/>
          <w:bCs/>
          <w:rtl/>
          <w:lang w:eastAsia="fr-FR" w:bidi="ar-EG"/>
        </w:rPr>
        <w:t>به</w:t>
      </w:r>
      <w:proofErr w:type="spellEnd"/>
      <w:r w:rsidR="00370BC8" w:rsidRPr="004F2B1E">
        <w:rPr>
          <w:rFonts w:eastAsia="Times New Roman" w:hint="cs"/>
          <w:b/>
          <w:bCs/>
          <w:rtl/>
          <w:lang w:eastAsia="fr-FR" w:bidi="ar-EG"/>
        </w:rPr>
        <w:t xml:space="preserve"> من ظروف مزرية بالمعتقلات السرية إذ ذاك </w:t>
      </w:r>
      <w:proofErr w:type="spellStart"/>
      <w:r w:rsidR="00370BC8" w:rsidRPr="004F2B1E">
        <w:rPr>
          <w:rFonts w:eastAsia="Times New Roman" w:hint="cs"/>
          <w:b/>
          <w:bCs/>
          <w:rtl/>
          <w:lang w:eastAsia="fr-FR" w:bidi="ar-EG"/>
        </w:rPr>
        <w:t>،</w:t>
      </w:r>
      <w:proofErr w:type="spellEnd"/>
      <w:r w:rsidR="00370BC8" w:rsidRPr="004F2B1E">
        <w:rPr>
          <w:rFonts w:eastAsia="Times New Roman" w:hint="cs"/>
          <w:b/>
          <w:bCs/>
          <w:rtl/>
          <w:lang w:eastAsia="fr-FR" w:bidi="ar-EG"/>
        </w:rPr>
        <w:t xml:space="preserve"> </w:t>
      </w:r>
      <w:r w:rsidRPr="004F2B1E">
        <w:rPr>
          <w:rFonts w:eastAsia="Times New Roman" w:hint="cs"/>
          <w:b/>
          <w:bCs/>
          <w:rtl/>
          <w:lang w:eastAsia="fr-FR" w:bidi="ar-EG"/>
        </w:rPr>
        <w:t>و كذا الحرص على حصول التلاميذ على تعليم جيد.</w:t>
      </w:r>
    </w:p>
    <w:p w:rsidR="000325EE" w:rsidRPr="004F2B1E" w:rsidRDefault="008C3728" w:rsidP="004F2B1E">
      <w:pPr>
        <w:pStyle w:val="Paragraphedeliste"/>
        <w:numPr>
          <w:ilvl w:val="0"/>
          <w:numId w:val="2"/>
        </w:numPr>
        <w:tabs>
          <w:tab w:val="left" w:pos="2264"/>
        </w:tabs>
        <w:bidi/>
        <w:jc w:val="both"/>
        <w:rPr>
          <w:rFonts w:eastAsia="Times New Roman" w:hint="cs"/>
          <w:b/>
          <w:bCs/>
          <w:lang w:eastAsia="fr-FR" w:bidi="ar-EG"/>
        </w:rPr>
      </w:pPr>
      <w:r w:rsidRPr="004F2B1E">
        <w:rPr>
          <w:rFonts w:eastAsia="Times New Roman" w:hint="cs"/>
          <w:b/>
          <w:bCs/>
          <w:rtl/>
          <w:lang w:eastAsia="fr-FR" w:bidi="ar-EG"/>
        </w:rPr>
        <w:t xml:space="preserve">حل مشكل </w:t>
      </w:r>
      <w:r w:rsidR="004F2B1E" w:rsidRPr="004F2B1E">
        <w:rPr>
          <w:rFonts w:eastAsia="Times New Roman" w:hint="cs"/>
          <w:b/>
          <w:bCs/>
          <w:rtl/>
          <w:lang w:eastAsia="fr-FR" w:bidi="ar-EG"/>
        </w:rPr>
        <w:t>المتضرري</w:t>
      </w:r>
      <w:r w:rsidR="004F2B1E" w:rsidRPr="004F2B1E">
        <w:rPr>
          <w:rFonts w:eastAsia="Times New Roman" w:hint="eastAsia"/>
          <w:b/>
          <w:bCs/>
          <w:rtl/>
          <w:lang w:eastAsia="fr-FR" w:bidi="ar-EG"/>
        </w:rPr>
        <w:t>ن</w:t>
      </w:r>
      <w:r w:rsidR="004F2B1E" w:rsidRPr="004F2B1E">
        <w:rPr>
          <w:rFonts w:eastAsia="Times New Roman" w:hint="cs"/>
          <w:b/>
          <w:bCs/>
          <w:rtl/>
          <w:lang w:eastAsia="fr-FR" w:bidi="ar-EG"/>
        </w:rPr>
        <w:t xml:space="preserve"> بالمرسى بالعيون</w:t>
      </w:r>
      <w:r w:rsidRPr="004F2B1E">
        <w:rPr>
          <w:rFonts w:eastAsia="Times New Roman" w:hint="cs"/>
          <w:b/>
          <w:bCs/>
          <w:rtl/>
          <w:lang w:eastAsia="fr-FR" w:bidi="ar-EG"/>
        </w:rPr>
        <w:t xml:space="preserve"> من الحركة </w:t>
      </w:r>
      <w:proofErr w:type="spellStart"/>
      <w:r w:rsidRPr="004F2B1E">
        <w:rPr>
          <w:rFonts w:eastAsia="Times New Roman" w:hint="cs"/>
          <w:b/>
          <w:bCs/>
          <w:rtl/>
          <w:lang w:eastAsia="fr-FR" w:bidi="ar-EG"/>
        </w:rPr>
        <w:t>الجهوية</w:t>
      </w:r>
      <w:proofErr w:type="spellEnd"/>
      <w:r w:rsidRPr="004F2B1E">
        <w:rPr>
          <w:rFonts w:eastAsia="Times New Roman" w:hint="cs"/>
          <w:b/>
          <w:bCs/>
          <w:rtl/>
          <w:lang w:eastAsia="fr-FR" w:bidi="ar-EG"/>
        </w:rPr>
        <w:t xml:space="preserve"> لموسم 2010 قبل إجراء أي حركة </w:t>
      </w:r>
      <w:proofErr w:type="spellStart"/>
      <w:r w:rsidRPr="004F2B1E">
        <w:rPr>
          <w:rFonts w:eastAsia="Times New Roman" w:hint="cs"/>
          <w:b/>
          <w:bCs/>
          <w:rtl/>
          <w:lang w:eastAsia="fr-FR" w:bidi="ar-EG"/>
        </w:rPr>
        <w:t>جهوية</w:t>
      </w:r>
      <w:proofErr w:type="spellEnd"/>
      <w:r w:rsidRPr="004F2B1E">
        <w:rPr>
          <w:rFonts w:eastAsia="Times New Roman" w:hint="cs"/>
          <w:b/>
          <w:bCs/>
          <w:rtl/>
          <w:lang w:eastAsia="fr-FR" w:bidi="ar-EG"/>
        </w:rPr>
        <w:t xml:space="preserve"> أو إقليمية.</w:t>
      </w:r>
    </w:p>
    <w:p w:rsidR="000325EE" w:rsidRPr="004F2B1E" w:rsidRDefault="000325EE" w:rsidP="004F2B1E">
      <w:pPr>
        <w:pStyle w:val="Paragraphedeliste"/>
        <w:numPr>
          <w:ilvl w:val="0"/>
          <w:numId w:val="2"/>
        </w:numPr>
        <w:tabs>
          <w:tab w:val="left" w:pos="2264"/>
        </w:tabs>
        <w:bidi/>
        <w:jc w:val="both"/>
        <w:rPr>
          <w:rFonts w:eastAsia="Times New Roman" w:hint="cs"/>
          <w:b/>
          <w:bCs/>
          <w:lang w:eastAsia="fr-FR" w:bidi="ar-EG"/>
        </w:rPr>
      </w:pPr>
      <w:proofErr w:type="spellStart"/>
      <w:r w:rsidRPr="004F2B1E">
        <w:rPr>
          <w:rFonts w:eastAsia="Times New Roman" w:hint="cs"/>
          <w:b/>
          <w:bCs/>
          <w:rtl/>
          <w:lang w:eastAsia="fr-FR" w:bidi="ar-EG"/>
        </w:rPr>
        <w:t>التشبت</w:t>
      </w:r>
      <w:proofErr w:type="spellEnd"/>
      <w:r w:rsidRPr="004F2B1E">
        <w:rPr>
          <w:rFonts w:eastAsia="Times New Roman" w:hint="cs"/>
          <w:b/>
          <w:bCs/>
          <w:rtl/>
          <w:lang w:eastAsia="fr-FR" w:bidi="ar-EG"/>
        </w:rPr>
        <w:t xml:space="preserve"> بالمحاضر الموقعة مع الأكاديميتين </w:t>
      </w:r>
      <w:proofErr w:type="spellStart"/>
      <w:r w:rsidRPr="004F2B1E">
        <w:rPr>
          <w:rFonts w:eastAsia="Times New Roman" w:hint="cs"/>
          <w:b/>
          <w:bCs/>
          <w:rtl/>
          <w:lang w:eastAsia="fr-FR" w:bidi="ar-EG"/>
        </w:rPr>
        <w:t>الجهويتين</w:t>
      </w:r>
      <w:proofErr w:type="spellEnd"/>
      <w:r w:rsidRPr="004F2B1E">
        <w:rPr>
          <w:rFonts w:eastAsia="Times New Roman" w:hint="cs"/>
          <w:b/>
          <w:bCs/>
          <w:rtl/>
          <w:lang w:eastAsia="fr-FR" w:bidi="ar-EG"/>
        </w:rPr>
        <w:t xml:space="preserve"> بما فيها محضر المناطق النائية.</w:t>
      </w:r>
    </w:p>
    <w:p w:rsidR="002D38AD" w:rsidRPr="004F2B1E" w:rsidRDefault="000325EE" w:rsidP="004F2B1E">
      <w:pPr>
        <w:pStyle w:val="Paragraphedeliste"/>
        <w:numPr>
          <w:ilvl w:val="0"/>
          <w:numId w:val="2"/>
        </w:numPr>
        <w:tabs>
          <w:tab w:val="left" w:pos="2264"/>
        </w:tabs>
        <w:bidi/>
        <w:jc w:val="both"/>
        <w:rPr>
          <w:rFonts w:eastAsia="Times New Roman"/>
          <w:b/>
          <w:bCs/>
          <w:rtl/>
          <w:lang w:eastAsia="fr-FR" w:bidi="ar-EG"/>
        </w:rPr>
      </w:pPr>
      <w:r w:rsidRPr="004F2B1E">
        <w:rPr>
          <w:rFonts w:eastAsia="Times New Roman" w:hint="cs"/>
          <w:b/>
          <w:bCs/>
          <w:rtl/>
          <w:lang w:eastAsia="fr-FR" w:bidi="ar-EG"/>
        </w:rPr>
        <w:t xml:space="preserve">تخصيص </w:t>
      </w:r>
      <w:proofErr w:type="spellStart"/>
      <w:r w:rsidRPr="004F2B1E">
        <w:rPr>
          <w:rFonts w:eastAsia="Times New Roman" w:hint="cs"/>
          <w:b/>
          <w:bCs/>
          <w:rtl/>
          <w:lang w:eastAsia="fr-FR" w:bidi="ar-EG"/>
        </w:rPr>
        <w:t>كوطا</w:t>
      </w:r>
      <w:proofErr w:type="spellEnd"/>
      <w:r w:rsidRPr="004F2B1E">
        <w:rPr>
          <w:rFonts w:eastAsia="Times New Roman" w:hint="cs"/>
          <w:b/>
          <w:bCs/>
          <w:rtl/>
          <w:lang w:eastAsia="fr-FR" w:bidi="ar-EG"/>
        </w:rPr>
        <w:t xml:space="preserve"> في الحركة الوطنية لنساء و رجال التعليم الذين قضوا أكثر من 16 سنة بالجهتين.</w:t>
      </w:r>
      <w:r w:rsidR="008C3728" w:rsidRPr="004F2B1E">
        <w:rPr>
          <w:rFonts w:eastAsia="Times New Roman" w:hint="cs"/>
          <w:b/>
          <w:bCs/>
          <w:rtl/>
          <w:lang w:eastAsia="fr-FR" w:bidi="ar-EG"/>
        </w:rPr>
        <w:t xml:space="preserve"> </w:t>
      </w:r>
    </w:p>
    <w:p w:rsidR="00D96AB2" w:rsidRPr="004F2B1E" w:rsidRDefault="00D96AB2" w:rsidP="004F2B1E">
      <w:pPr>
        <w:pStyle w:val="Paragraphedeliste"/>
        <w:numPr>
          <w:ilvl w:val="0"/>
          <w:numId w:val="2"/>
        </w:numPr>
        <w:tabs>
          <w:tab w:val="left" w:pos="2264"/>
        </w:tabs>
        <w:bidi/>
        <w:jc w:val="both"/>
        <w:rPr>
          <w:rFonts w:eastAsia="Times New Roman"/>
          <w:b/>
          <w:bCs/>
          <w:rtl/>
          <w:lang w:eastAsia="fr-FR" w:bidi="ar-EG"/>
        </w:rPr>
      </w:pPr>
      <w:r w:rsidRPr="004F2B1E">
        <w:rPr>
          <w:rFonts w:eastAsia="Times New Roman" w:hint="cs"/>
          <w:b/>
          <w:bCs/>
          <w:rtl/>
          <w:lang w:eastAsia="fr-FR" w:bidi="ar-EG"/>
        </w:rPr>
        <w:t xml:space="preserve">ضرورة تمديد آجال تعبئة المطبوعات الخاصة بالحركات الانتقالية وتيسير إجراءات تدبيرها ،وتوفير القن السري داخل جميع </w:t>
      </w:r>
      <w:proofErr w:type="spellStart"/>
      <w:r w:rsidRPr="004F2B1E">
        <w:rPr>
          <w:rFonts w:eastAsia="Times New Roman" w:hint="cs"/>
          <w:b/>
          <w:bCs/>
          <w:rtl/>
          <w:lang w:eastAsia="fr-FR" w:bidi="ar-EG"/>
        </w:rPr>
        <w:t>النيابات</w:t>
      </w:r>
      <w:proofErr w:type="spellEnd"/>
      <w:r w:rsidRPr="004F2B1E">
        <w:rPr>
          <w:rFonts w:eastAsia="Times New Roman" w:hint="cs"/>
          <w:b/>
          <w:bCs/>
          <w:rtl/>
          <w:lang w:eastAsia="fr-FR" w:bidi="ar-EG"/>
        </w:rPr>
        <w:t xml:space="preserve"> ضمانا لحق </w:t>
      </w:r>
    </w:p>
    <w:p w:rsidR="00D96AB2" w:rsidRPr="004F2B1E" w:rsidRDefault="00D96AB2" w:rsidP="004F2B1E">
      <w:pPr>
        <w:tabs>
          <w:tab w:val="left" w:pos="2264"/>
        </w:tabs>
        <w:bidi/>
        <w:jc w:val="both"/>
        <w:rPr>
          <w:rFonts w:eastAsia="Times New Roman"/>
          <w:b/>
          <w:bCs/>
          <w:rtl/>
          <w:lang w:eastAsia="fr-FR" w:bidi="ar-EG"/>
        </w:rPr>
      </w:pPr>
      <w:r w:rsidRPr="004F2B1E">
        <w:rPr>
          <w:rFonts w:eastAsia="Times New Roman" w:hint="cs"/>
          <w:b/>
          <w:bCs/>
          <w:rtl/>
          <w:lang w:eastAsia="fr-FR" w:bidi="ar-EG"/>
        </w:rPr>
        <w:t xml:space="preserve">        الجميع في المشاركة ،وإيجاد حل عاجل للمشاكل التقنية المطروحة </w:t>
      </w:r>
      <w:proofErr w:type="spellStart"/>
      <w:r w:rsidRPr="004F2B1E">
        <w:rPr>
          <w:rFonts w:eastAsia="Times New Roman" w:hint="cs"/>
          <w:b/>
          <w:bCs/>
          <w:rtl/>
          <w:lang w:eastAsia="fr-FR" w:bidi="ar-EG"/>
        </w:rPr>
        <w:t>(</w:t>
      </w:r>
      <w:proofErr w:type="spellEnd"/>
      <w:r w:rsidRPr="004F2B1E">
        <w:rPr>
          <w:rFonts w:eastAsia="Times New Roman" w:hint="cs"/>
          <w:b/>
          <w:bCs/>
          <w:rtl/>
          <w:lang w:eastAsia="fr-FR" w:bidi="ar-EG"/>
        </w:rPr>
        <w:t xml:space="preserve"> </w:t>
      </w:r>
      <w:proofErr w:type="spellStart"/>
      <w:r w:rsidRPr="004F2B1E">
        <w:rPr>
          <w:rFonts w:eastAsia="Times New Roman" w:hint="cs"/>
          <w:b/>
          <w:bCs/>
          <w:rtl/>
          <w:lang w:eastAsia="fr-FR" w:bidi="ar-EG"/>
        </w:rPr>
        <w:t>الموقع،القن،</w:t>
      </w:r>
      <w:proofErr w:type="spellEnd"/>
      <w:r w:rsidRPr="004F2B1E">
        <w:rPr>
          <w:rFonts w:eastAsia="Times New Roman" w:hint="cs"/>
          <w:b/>
          <w:bCs/>
          <w:rtl/>
          <w:lang w:eastAsia="fr-FR" w:bidi="ar-EG"/>
        </w:rPr>
        <w:t xml:space="preserve"> تحيين وتصحيح معطيات المعنيين/ت...</w:t>
      </w:r>
      <w:proofErr w:type="spellStart"/>
      <w:r w:rsidRPr="004F2B1E">
        <w:rPr>
          <w:rFonts w:eastAsia="Times New Roman" w:hint="cs"/>
          <w:b/>
          <w:bCs/>
          <w:rtl/>
          <w:lang w:eastAsia="fr-FR" w:bidi="ar-EG"/>
        </w:rPr>
        <w:t>)</w:t>
      </w:r>
      <w:proofErr w:type="spellEnd"/>
      <w:r w:rsidRPr="004F2B1E">
        <w:rPr>
          <w:rFonts w:eastAsia="Times New Roman" w:hint="cs"/>
          <w:b/>
          <w:bCs/>
          <w:rtl/>
          <w:lang w:eastAsia="fr-FR" w:bidi="ar-EG"/>
        </w:rPr>
        <w:t xml:space="preserve"> . </w:t>
      </w:r>
    </w:p>
    <w:p w:rsidR="00D96AB2" w:rsidRPr="004F2B1E" w:rsidRDefault="00D96AB2" w:rsidP="004F2B1E">
      <w:pPr>
        <w:tabs>
          <w:tab w:val="left" w:pos="2264"/>
        </w:tabs>
        <w:bidi/>
        <w:jc w:val="both"/>
        <w:rPr>
          <w:rFonts w:eastAsia="Times New Roman"/>
          <w:b/>
          <w:bCs/>
          <w:rtl/>
          <w:lang w:eastAsia="fr-FR" w:bidi="ar-EG"/>
        </w:rPr>
      </w:pPr>
      <w:r w:rsidRPr="004F2B1E">
        <w:rPr>
          <w:rFonts w:eastAsia="Times New Roman" w:hint="cs"/>
          <w:b/>
          <w:bCs/>
          <w:rtl/>
          <w:lang w:eastAsia="fr-FR" w:bidi="ar-EG"/>
        </w:rPr>
        <w:t xml:space="preserve">     </w:t>
      </w:r>
    </w:p>
    <w:p w:rsidR="00D96AB2" w:rsidRPr="004F2B1E" w:rsidRDefault="00D96AB2" w:rsidP="004F2B1E">
      <w:pPr>
        <w:tabs>
          <w:tab w:val="left" w:pos="2264"/>
        </w:tabs>
        <w:bidi/>
        <w:jc w:val="both"/>
        <w:rPr>
          <w:rFonts w:eastAsia="Times New Roman"/>
          <w:b/>
          <w:bCs/>
          <w:lang w:eastAsia="fr-FR" w:bidi="ar-EG"/>
        </w:rPr>
      </w:pPr>
      <w:r w:rsidRPr="004F2B1E">
        <w:rPr>
          <w:rFonts w:eastAsia="Times New Roman" w:hint="cs"/>
          <w:b/>
          <w:bCs/>
          <w:rtl/>
          <w:lang w:eastAsia="fr-FR" w:bidi="ar-EG"/>
        </w:rPr>
        <w:t xml:space="preserve">     </w:t>
      </w:r>
    </w:p>
    <w:p w:rsidR="00D96AB2" w:rsidRPr="004F2B1E" w:rsidRDefault="00D96AB2" w:rsidP="004F2B1E">
      <w:pPr>
        <w:tabs>
          <w:tab w:val="left" w:pos="7917"/>
        </w:tabs>
        <w:bidi/>
        <w:jc w:val="both"/>
        <w:rPr>
          <w:rFonts w:eastAsia="Times New Roman"/>
          <w:b/>
          <w:bCs/>
          <w:lang w:eastAsia="fr-FR" w:bidi="ar-MA"/>
        </w:rPr>
      </w:pPr>
      <w:r w:rsidRPr="004F2B1E">
        <w:rPr>
          <w:rFonts w:eastAsia="Times New Roman"/>
          <w:rtl/>
          <w:lang w:eastAsia="fr-FR" w:bidi="ar-MA"/>
        </w:rPr>
        <w:tab/>
      </w:r>
      <w:r w:rsidRPr="004F2B1E">
        <w:rPr>
          <w:rFonts w:eastAsia="Times New Roman" w:hint="cs"/>
          <w:b/>
          <w:bCs/>
          <w:rtl/>
          <w:lang w:eastAsia="fr-FR" w:bidi="ar-MA"/>
        </w:rPr>
        <w:t>عن المكتب</w:t>
      </w:r>
      <w:r w:rsidR="004F2B1E">
        <w:rPr>
          <w:rFonts w:eastAsia="Times New Roman" w:hint="cs"/>
          <w:b/>
          <w:bCs/>
          <w:rtl/>
          <w:lang w:eastAsia="fr-FR" w:bidi="ar-MA"/>
        </w:rPr>
        <w:t>ين</w:t>
      </w:r>
      <w:r w:rsidRPr="004F2B1E">
        <w:rPr>
          <w:rFonts w:eastAsia="Times New Roman" w:hint="cs"/>
          <w:b/>
          <w:bCs/>
          <w:rtl/>
          <w:lang w:eastAsia="fr-FR" w:bidi="ar-MA"/>
        </w:rPr>
        <w:t xml:space="preserve"> </w:t>
      </w:r>
      <w:proofErr w:type="spellStart"/>
      <w:r w:rsidRPr="004F2B1E">
        <w:rPr>
          <w:rFonts w:eastAsia="Times New Roman" w:hint="cs"/>
          <w:b/>
          <w:bCs/>
          <w:rtl/>
          <w:lang w:eastAsia="fr-FR" w:bidi="ar-MA"/>
        </w:rPr>
        <w:t>الجهوي</w:t>
      </w:r>
      <w:r w:rsidR="004F2B1E">
        <w:rPr>
          <w:rFonts w:eastAsia="Times New Roman" w:hint="cs"/>
          <w:b/>
          <w:bCs/>
          <w:rtl/>
          <w:lang w:eastAsia="fr-FR" w:bidi="ar-MA"/>
        </w:rPr>
        <w:t>ين</w:t>
      </w:r>
      <w:proofErr w:type="spellEnd"/>
    </w:p>
    <w:p w:rsidR="00D96AB2" w:rsidRPr="004F2B1E" w:rsidRDefault="00D96AB2" w:rsidP="004F2B1E">
      <w:pPr>
        <w:tabs>
          <w:tab w:val="left" w:pos="3521"/>
        </w:tabs>
        <w:bidi/>
        <w:jc w:val="right"/>
        <w:rPr>
          <w:rFonts w:eastAsia="Times New Roman"/>
          <w:b/>
          <w:bCs/>
          <w:lang w:eastAsia="fr-FR" w:bidi="ar-MA"/>
        </w:rPr>
      </w:pPr>
      <w:r w:rsidRPr="004F2B1E">
        <w:rPr>
          <w:rFonts w:eastAsia="Times New Roman" w:hint="cs"/>
          <w:b/>
          <w:bCs/>
          <w:rtl/>
          <w:lang w:eastAsia="fr-FR" w:bidi="ar-MA"/>
        </w:rPr>
        <w:t xml:space="preserve">عاشت الجامعة الوطنية للتعليم  </w:t>
      </w:r>
    </w:p>
    <w:sectPr w:rsidR="00D96AB2" w:rsidRPr="004F2B1E" w:rsidSect="00767895">
      <w:headerReference w:type="default" r:id="rId9"/>
      <w:footerReference w:type="default" r:id="rId10"/>
      <w:pgSz w:w="11906" w:h="16838"/>
      <w:pgMar w:top="720" w:right="720" w:bottom="720" w:left="720" w:header="708" w:footer="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B44" w:rsidRDefault="00A77B44" w:rsidP="00922AD9">
      <w:r>
        <w:separator/>
      </w:r>
    </w:p>
  </w:endnote>
  <w:endnote w:type="continuationSeparator" w:id="0">
    <w:p w:rsidR="00A77B44" w:rsidRDefault="00A77B44" w:rsidP="00922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SoftPr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895" w:rsidRDefault="00A77B44" w:rsidP="00767895">
    <w:pPr>
      <w:pStyle w:val="Pieddepage"/>
    </w:pPr>
  </w:p>
  <w:p w:rsidR="00767895" w:rsidRDefault="00A77B4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B44" w:rsidRDefault="00A77B44" w:rsidP="00922AD9">
      <w:r>
        <w:separator/>
      </w:r>
    </w:p>
  </w:footnote>
  <w:footnote w:type="continuationSeparator" w:id="0">
    <w:p w:rsidR="00A77B44" w:rsidRDefault="00A77B44" w:rsidP="00922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7D" w:rsidRDefault="00A77B44">
    <w:pPr>
      <w:pStyle w:val="En-tte"/>
    </w:pPr>
  </w:p>
  <w:p w:rsidR="002A177D" w:rsidRDefault="00A77B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7D6"/>
    <w:multiLevelType w:val="hybridMultilevel"/>
    <w:tmpl w:val="AF40A67A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63E0434C"/>
    <w:multiLevelType w:val="hybridMultilevel"/>
    <w:tmpl w:val="0C906236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AB2"/>
    <w:rsid w:val="000325EE"/>
    <w:rsid w:val="000B64D7"/>
    <w:rsid w:val="000B736E"/>
    <w:rsid w:val="00104030"/>
    <w:rsid w:val="00195A59"/>
    <w:rsid w:val="002303B6"/>
    <w:rsid w:val="002D38AD"/>
    <w:rsid w:val="0033582D"/>
    <w:rsid w:val="00370BC8"/>
    <w:rsid w:val="004F2B1E"/>
    <w:rsid w:val="00555E75"/>
    <w:rsid w:val="006F508F"/>
    <w:rsid w:val="0070224C"/>
    <w:rsid w:val="00727D45"/>
    <w:rsid w:val="007D226E"/>
    <w:rsid w:val="00817D94"/>
    <w:rsid w:val="008C3728"/>
    <w:rsid w:val="00922AD9"/>
    <w:rsid w:val="0099512A"/>
    <w:rsid w:val="009F4C68"/>
    <w:rsid w:val="00A77B44"/>
    <w:rsid w:val="00B8530F"/>
    <w:rsid w:val="00C55910"/>
    <w:rsid w:val="00D626EF"/>
    <w:rsid w:val="00D81C1F"/>
    <w:rsid w:val="00D96AB2"/>
    <w:rsid w:val="00DE4CB1"/>
    <w:rsid w:val="00FA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B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6AB2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="Calibri" w:hAnsi="WinSoftPro-Medium" w:cs="WinSoftPro-Medium"/>
      <w:color w:val="000000"/>
      <w:lang w:eastAsia="fr-FR" w:bidi="ar-YE"/>
    </w:rPr>
  </w:style>
  <w:style w:type="paragraph" w:styleId="En-tte">
    <w:name w:val="header"/>
    <w:basedOn w:val="Normal"/>
    <w:link w:val="En-tteCar"/>
    <w:uiPriority w:val="99"/>
    <w:semiHidden/>
    <w:unhideWhenUsed/>
    <w:rsid w:val="00D96A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96AB2"/>
    <w:rPr>
      <w:rFonts w:ascii="Times New Roman" w:eastAsia="SimSun" w:hAnsi="Times New Roman" w:cs="Times New Roman"/>
      <w:sz w:val="24"/>
      <w:szCs w:val="24"/>
      <w:lang w:val="fr-FR" w:eastAsia="zh-CN"/>
    </w:rPr>
  </w:style>
  <w:style w:type="paragraph" w:styleId="Pieddepage">
    <w:name w:val="footer"/>
    <w:basedOn w:val="Normal"/>
    <w:link w:val="PieddepageCar"/>
    <w:uiPriority w:val="99"/>
    <w:unhideWhenUsed/>
    <w:rsid w:val="00D96A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6AB2"/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styleId="Lienhypertexte">
    <w:name w:val="Hyperlink"/>
    <w:basedOn w:val="Policepardfaut"/>
    <w:uiPriority w:val="99"/>
    <w:unhideWhenUsed/>
    <w:rsid w:val="00D96AB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6A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AB2"/>
    <w:rPr>
      <w:rFonts w:ascii="Tahoma" w:eastAsia="SimSun" w:hAnsi="Tahoma" w:cs="Tahoma"/>
      <w:sz w:val="16"/>
      <w:szCs w:val="16"/>
      <w:lang w:val="fr-FR" w:eastAsia="zh-CN"/>
    </w:rPr>
  </w:style>
  <w:style w:type="paragraph" w:styleId="Paragraphedeliste">
    <w:name w:val="List Paragraph"/>
    <w:basedOn w:val="Normal"/>
    <w:uiPriority w:val="34"/>
    <w:qFormat/>
    <w:rsid w:val="009F4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taali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21</cp:revision>
  <dcterms:created xsi:type="dcterms:W3CDTF">2013-05-11T11:53:00Z</dcterms:created>
  <dcterms:modified xsi:type="dcterms:W3CDTF">2013-05-11T19:45:00Z</dcterms:modified>
</cp:coreProperties>
</file>